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中医科坐式熏蒸仓等医疗设备采购需求</w:t>
      </w:r>
    </w:p>
    <w:tbl>
      <w:tblPr>
        <w:tblStyle w:val="5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295"/>
        <w:gridCol w:w="774"/>
        <w:gridCol w:w="246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交货期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微电脑控制颈椎牵引椅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合同签订后三十天内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腰椎牵引床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合同签订后三十天内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坐式熏蒸仓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合同签订后三十天内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核心产品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总预算：7.2万元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>（一）微电脑控制颈椎牵引椅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1．电源：220V/50HZ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2．功率：80W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3．牵引行程：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mm，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颈椎牵引力：0～300N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5．牵引总时间：0～60min；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6．牵引时间：0～9min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7．间歇时间：0～90S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★8．颈前屈调节：0～30°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★9.人体力学曲度设计，进口耐磨座椅。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微电脑控制颈椎牵引的所有技术参数，数码管显示牵引力、牵引时间、间歇时间、牵引剩余时间。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安全保护设计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患者应急手持控制器、医务人员操作控制键、力度传感器安全检测控制芯片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、紧急复位功能、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牵引力自动补偿功能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牵引力过力保护装置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eastAsia="zh-CN"/>
        </w:rPr>
        <w:t>全中文数字显示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4"/>
          <w:szCs w:val="24"/>
          <w:lang w:val="en-US" w:eastAsia="zh-CN"/>
        </w:rPr>
        <w:t>13.质保期：不少于二十四个月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原厂免费质保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（二）腰椎牵引床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1、电源：220V±22V、50Hz±1Hz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2、功率： 80VA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3、腰椎牵引行程：0-200mm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4、腰椎牵引力：0-990N可调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5、牵引总时间：0-60min可调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6、持续牵引时间：0-9min 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7、间歇牵引时间：0-90s可调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8、远红外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腰部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加热装置，该装置配有恒温传感器，≤55℃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选配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9、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智能数字显示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牵引</w:t>
      </w:r>
      <w:r>
        <w:rPr>
          <w:rFonts w:hint="eastAsia" w:ascii="仿宋_GB2312" w:hAnsi="仿宋_GB2312" w:eastAsia="仿宋_GB2312" w:cs="仿宋_GB2312"/>
          <w:sz w:val="24"/>
          <w:szCs w:val="24"/>
        </w:rPr>
        <w:t>时间、牵引力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度、间歇时间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10、电脑板对设备所有技术参数进行监控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具有牵引力自动补偿功能和过力保护功能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12、≥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8种不同的牵引模式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13、≥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储存20个病例档案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五项安全保护：具有《国家专利证明》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（患者应急控制器、航空捆绑扣轻触即开、医务人员操作按键、力度传感器、安全检测控制芯片）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牵引驱动软件：有《国家资质证明》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16、质保期：不少于二十四个月原厂免费质保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（三）坐式熏蒸仓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电源：220V</w:t>
      </w:r>
      <w:r>
        <w:rPr>
          <w:rFonts w:hint="eastAsia" w:ascii="仿宋_GB2312" w:hAnsi="仿宋_GB2312" w:eastAsia="仿宋_GB2312" w:cs="仿宋_GB2312"/>
          <w:smallCaps/>
          <w:sz w:val="24"/>
          <w:szCs w:val="24"/>
        </w:rPr>
        <w:t>±22V、50Hz±11Hz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2.平均功率：约1600VA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3.时间设定：0-90分种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温度设定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：35～70℃可调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最大承重量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150公斤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5.最大加水量：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2000毫升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6.加热锅最大容税：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6500毫升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电脑温控、时控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，液晶显示、触屏操作。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漏电保护、超时保护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自动补水，设防干烧装置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座位高低可调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足底按摩功能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舱内有淋浴装置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自动臭氧消毒功能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微电脑控制高压发生器，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可自动完成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进水、排水、水位高低控制、中药包浸泡、煎煮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配MP3播放器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13.质保期：不少于二十四个月原厂免费质保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二、评分办法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综合评分表</w:t>
      </w:r>
    </w:p>
    <w:tbl>
      <w:tblPr>
        <w:tblStyle w:val="4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28"/>
        <w:gridCol w:w="629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指标、分值</w:t>
            </w:r>
          </w:p>
        </w:tc>
        <w:tc>
          <w:tcPr>
            <w:tcW w:w="6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评审细则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综合性能及先进性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按五个等级评分，满分15分：优秀15分，良好11分，较好7分，一般3分，差0分。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按五个等级评分，满分10分：优秀10分，良好8分，较好6分，一般4分，差0分。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为准）,每增加1年免费质保加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分,满分7分。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2018年 1 月 1 日起，公立医院，所投产品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（以核心产品为主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的业绩合同，每提供一个得 2 分,最多得 10 分。（备注：以上证明材料通过制作投标文件系统上传，业绩合同日期以签订时间为准。否则不得分） 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23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74FAD"/>
    <w:rsid w:val="001E4C43"/>
    <w:rsid w:val="00C315E0"/>
    <w:rsid w:val="00E357F5"/>
    <w:rsid w:val="0D2F30BB"/>
    <w:rsid w:val="196F5068"/>
    <w:rsid w:val="1A791752"/>
    <w:rsid w:val="1CB600B7"/>
    <w:rsid w:val="24EB1561"/>
    <w:rsid w:val="2B056901"/>
    <w:rsid w:val="2BEA6DFB"/>
    <w:rsid w:val="32CC4256"/>
    <w:rsid w:val="3362058C"/>
    <w:rsid w:val="34782323"/>
    <w:rsid w:val="34E046DB"/>
    <w:rsid w:val="3566018C"/>
    <w:rsid w:val="3BF1228F"/>
    <w:rsid w:val="42142C7C"/>
    <w:rsid w:val="43B57651"/>
    <w:rsid w:val="457A7439"/>
    <w:rsid w:val="48174FAD"/>
    <w:rsid w:val="4A3A2722"/>
    <w:rsid w:val="4D340EA3"/>
    <w:rsid w:val="50B247FF"/>
    <w:rsid w:val="52C32085"/>
    <w:rsid w:val="53F307E6"/>
    <w:rsid w:val="54FC70F4"/>
    <w:rsid w:val="591E7ED1"/>
    <w:rsid w:val="5DC51610"/>
    <w:rsid w:val="5F695A8D"/>
    <w:rsid w:val="61AA594F"/>
    <w:rsid w:val="653514D4"/>
    <w:rsid w:val="67A53A02"/>
    <w:rsid w:val="68322D48"/>
    <w:rsid w:val="72311D09"/>
    <w:rsid w:val="73DC379A"/>
    <w:rsid w:val="76A840BE"/>
    <w:rsid w:val="7D19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2017-02-09T06:10:00Z</dcterms:created>
  <dc:creator>Administrator</dc:creator>
  <cp:lastModifiedBy>Syh,</cp:lastModifiedBy>
  <cp:lastPrinted>2020-12-30T01:10:00Z</cp:lastPrinted>
  <dcterms:modified xsi:type="dcterms:W3CDTF">2021-02-04T03:00:09Z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