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转运呼吸机等设备采购项目采购需求</w:t>
      </w:r>
    </w:p>
    <w:tbl>
      <w:tblPr>
        <w:tblStyle w:val="5"/>
        <w:tblW w:w="8479" w:type="dxa"/>
        <w:tblInd w:w="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674"/>
        <w:gridCol w:w="947"/>
        <w:gridCol w:w="2527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cs="仿宋_GB2312"/>
                <w:szCs w:val="24"/>
              </w:rPr>
            </w:pPr>
            <w:r>
              <w:rPr>
                <w:rFonts w:hint="eastAsia" w:ascii="仿宋_GB2312" w:hAnsi="仿宋_GB2312" w:cs="仿宋_GB2312"/>
                <w:szCs w:val="24"/>
              </w:rPr>
              <w:t>序号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设备名称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数量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交货期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转运呼吸机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合同签订后30个日内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</w:rPr>
            </w:pPr>
            <w:r>
              <w:rPr>
                <w:rFonts w:hint="eastAsia" w:ascii="仿宋_GB2312" w:hAnsi="仿宋_GB2312" w:cs="仿宋_GB2312"/>
                <w:bCs/>
              </w:rPr>
              <w:t>全自动免疫分析系统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合同签订后30个日内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cs="仿宋_GB2312"/>
              </w:rPr>
            </w:pPr>
          </w:p>
        </w:tc>
      </w:tr>
    </w:tbl>
    <w:p>
      <w:pPr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预算价：9.6万元</w:t>
      </w:r>
    </w:p>
    <w:p>
      <w:pPr>
        <w:pStyle w:val="2"/>
        <w:numPr>
          <w:ilvl w:val="0"/>
          <w:numId w:val="0"/>
        </w:numPr>
      </w:pPr>
      <w:r>
        <w:rPr>
          <w:rFonts w:hint="eastAsia"/>
        </w:rPr>
        <w:t>一、转运呼吸及参数</w:t>
      </w:r>
    </w:p>
    <w:p>
      <w:r>
        <w:rPr>
          <w:rFonts w:hint="eastAsia"/>
        </w:rPr>
        <w:t>（一）</w:t>
      </w:r>
      <w:r>
        <w:t xml:space="preserve">性能特点 </w:t>
      </w:r>
    </w:p>
    <w:p>
      <w:r>
        <w:t>1、获得国家药品监督管理局(SDA)认证。</w:t>
      </w:r>
    </w:p>
    <w:p>
      <w:r>
        <w:t>2、气动电控治疗呼吸机，适用于小儿和成人，可接钢瓶或中央气源。</w:t>
      </w:r>
    </w:p>
    <w:p>
      <w:r>
        <w:t>3、设备用途：适用于紧急抢救、转运和急诊科对呼衰病人的抢救与治疗。</w:t>
      </w:r>
    </w:p>
    <w:p>
      <w:r>
        <w:t>4、</w:t>
      </w:r>
      <w:r>
        <w:rPr>
          <w:rFonts w:hint="eastAsia" w:ascii="宋体" w:hAnsi="宋体" w:eastAsia="宋体" w:cs="宋体"/>
        </w:rPr>
        <w:t>≥</w:t>
      </w:r>
      <w:r>
        <w:t>3.8英寸液晶显示屏，可显示2通道波形。中英文显示，可大字体显示、标准显示界面、全参数界面显示。</w:t>
      </w:r>
    </w:p>
    <w:p>
      <w:r>
        <w:t>5、可用于低温大雨等恶劣天气环境的现场救护、转运等。</w:t>
      </w:r>
    </w:p>
    <w:p>
      <w:r>
        <w:t>6、交直流电两用，内置可充电锂电池，电池充满电满负荷工作使用时间</w:t>
      </w:r>
      <w:r>
        <w:rPr>
          <w:rFonts w:hint="eastAsia" w:ascii="宋体" w:hAnsi="宋体" w:eastAsia="宋体" w:cs="宋体"/>
        </w:rPr>
        <w:t>≥</w:t>
      </w:r>
      <w:r>
        <w:t>2小时、最高可达5小时。</w:t>
      </w:r>
    </w:p>
    <w:p>
      <w:r>
        <w:t>7、呼吸机主机4</w:t>
      </w:r>
      <w:r>
        <w:rPr>
          <w:rFonts w:hint="eastAsia" w:ascii="仿宋_GB2312" w:hAnsi="仿宋_GB2312" w:cs="仿宋_GB2312"/>
        </w:rPr>
        <w:t>±</w:t>
      </w:r>
      <w:r>
        <w:rPr>
          <w:rFonts w:hint="eastAsia"/>
        </w:rPr>
        <w:t>0.5</w:t>
      </w:r>
      <w:r>
        <w:t>kg，包含氧气瓶、内部支架、背包、管道等所有附件</w:t>
      </w:r>
      <w:r>
        <w:rPr>
          <w:rFonts w:hint="eastAsia" w:ascii="宋体" w:hAnsi="宋体" w:eastAsia="宋体" w:cs="宋体"/>
        </w:rPr>
        <w:t>≤</w:t>
      </w:r>
      <w:r>
        <w:t>8kg。</w:t>
      </w:r>
    </w:p>
    <w:p>
      <w:r>
        <w:rPr>
          <w:rFonts w:hint="eastAsia"/>
        </w:rPr>
        <w:t>（二）</w:t>
      </w:r>
      <w:r>
        <w:t>通气模式</w:t>
      </w:r>
    </w:p>
    <w:p>
      <w:r>
        <w:t>1、具有容量控制下的辅助/控制通气 A/C（V）、压力控制下的辅助/控制通气 A/C（P）、容量控制型同步间歇指令通气SIMV（V）+PS, 压力控制型同步间歇指令通气SIMV（P）+PS、自主呼吸模式SPONT/CPAP。</w:t>
      </w:r>
    </w:p>
    <w:p>
      <w:r>
        <w:t>2、其他通气功能：</w:t>
      </w:r>
    </w:p>
    <w:p>
      <w:r>
        <w:rPr>
          <w:rFonts w:hint="eastAsia"/>
        </w:rPr>
        <w:t>（1）</w:t>
      </w:r>
      <w:r>
        <w:t>叹息</w:t>
      </w:r>
    </w:p>
    <w:p>
      <w:r>
        <w:rPr>
          <w:rFonts w:hint="eastAsia"/>
        </w:rPr>
        <w:t>（2）</w:t>
      </w:r>
      <w:r>
        <w:t>手动吸气（MANUAL）</w:t>
      </w:r>
    </w:p>
    <w:p>
      <w:r>
        <w:rPr>
          <w:rFonts w:hint="eastAsia"/>
        </w:rPr>
        <w:t>（三）</w:t>
      </w:r>
      <w:r>
        <w:t>设置参数</w:t>
      </w:r>
    </w:p>
    <w:p>
      <w:r>
        <w:t>1、潮气量：50ml -2000ml（VCV容控模式下）</w:t>
      </w:r>
    </w:p>
    <w:p>
      <w:r>
        <w:t>2、呼吸频率：1-60bpm（SIMV模式下1-30bpm）</w:t>
      </w:r>
    </w:p>
    <w:p>
      <w:r>
        <w:t>3、呼气末正压（PEEP）：0-20cmH2O</w:t>
      </w:r>
    </w:p>
    <w:p>
      <w:r>
        <w:t>4、氧浓度：45%-100%，连续可调</w:t>
      </w:r>
    </w:p>
    <w:p>
      <w:r>
        <w:t>5、吸气时间：0.2-10.0s</w:t>
      </w:r>
    </w:p>
    <w:p>
      <w:r>
        <w:t>6、流速触发：0.5～20 L/min</w:t>
      </w:r>
    </w:p>
    <w:p>
      <w:r>
        <w:t>7、压力支持：5～60 cmH2O</w:t>
      </w:r>
    </w:p>
    <w:p>
      <w:r>
        <w:t>8、压力控制：5～60 cmH2O</w:t>
      </w:r>
    </w:p>
    <w:p>
      <w:r>
        <w:t>9、呼气灵敏度： 10%～60%</w:t>
      </w:r>
    </w:p>
    <w:p>
      <w:r>
        <w:t>10、窒息时间： 10～30s</w:t>
      </w:r>
    </w:p>
    <w:p>
      <w:r>
        <w:rPr>
          <w:rFonts w:hint="eastAsia"/>
        </w:rPr>
        <w:t>（四）</w:t>
      </w:r>
      <w:r>
        <w:t>监测功能</w:t>
      </w:r>
    </w:p>
    <w:p>
      <w:r>
        <w:t>1.实时波形：容量-时间、流速-时间、压力-时间</w:t>
      </w:r>
    </w:p>
    <w:p>
      <w:r>
        <w:t>2.压力参数：气道峰压、呼末正压、平均气道压</w:t>
      </w:r>
    </w:p>
    <w:p>
      <w:r>
        <w:t>3.容量参数：吸气潮气量、呼气潮气量、分钟通气量、自主分钟通气量</w:t>
      </w:r>
    </w:p>
    <w:p>
      <w:r>
        <w:t>4.时间参数：吸气时间、呼气时间、吸呼比</w:t>
      </w:r>
    </w:p>
    <w:p>
      <w:r>
        <w:t>5.频率参数：呼吸频率、自主呼吸频率</w:t>
      </w:r>
    </w:p>
    <w:p>
      <w:r>
        <w:rPr>
          <w:rFonts w:hint="eastAsia"/>
        </w:rPr>
        <w:t>（五）</w:t>
      </w:r>
      <w:r>
        <w:t>报警</w:t>
      </w:r>
    </w:p>
    <w:p>
      <w:r>
        <w:t>具备三级声光报警功能，有独立</w:t>
      </w:r>
      <w:r>
        <w:rPr>
          <w:rFonts w:hint="eastAsia"/>
        </w:rPr>
        <w:t>双色</w:t>
      </w:r>
      <w:r>
        <w:t>报警灯显示</w:t>
      </w:r>
    </w:p>
    <w:p>
      <w:r>
        <w:t>1.分钟通气量 报警</w:t>
      </w:r>
    </w:p>
    <w:p>
      <w:r>
        <w:t>2.气道压力报警</w:t>
      </w:r>
    </w:p>
    <w:p>
      <w:r>
        <w:t>3.窒息报警</w:t>
      </w:r>
    </w:p>
    <w:p>
      <w:r>
        <w:t xml:space="preserve">4.电池电量报警 </w:t>
      </w:r>
    </w:p>
    <w:p>
      <w:r>
        <w:t>5.气源压力报警</w:t>
      </w:r>
    </w:p>
    <w:p>
      <w:r>
        <w:rPr>
          <w:rFonts w:hint="eastAsia"/>
        </w:rPr>
        <w:t>（六）</w:t>
      </w:r>
      <w:r>
        <w:t>其他功能</w:t>
      </w:r>
    </w:p>
    <w:p>
      <w:r>
        <w:t>1.智能待机功能</w:t>
      </w:r>
    </w:p>
    <w:p>
      <w:r>
        <w:t>2.配便携式背包，可携带</w:t>
      </w:r>
      <w:r>
        <w:rPr>
          <w:rFonts w:hint="eastAsia" w:ascii="宋体" w:hAnsi="宋体" w:eastAsia="宋体" w:cs="宋体"/>
        </w:rPr>
        <w:t>≥</w:t>
      </w:r>
      <w:r>
        <w:t>2L氧气瓶及呼吸机组件</w:t>
      </w:r>
    </w:p>
    <w:p>
      <w:pPr>
        <w:pStyle w:val="2"/>
        <w:numPr>
          <w:ilvl w:val="0"/>
          <w:numId w:val="0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（七）质保期</w:t>
      </w:r>
    </w:p>
    <w:p>
      <w:r>
        <w:rPr>
          <w:rFonts w:hint="eastAsia"/>
        </w:rPr>
        <w:t>不少于二十四个月原厂免费质保</w:t>
      </w: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二、全自动免疫分析系统</w:t>
      </w:r>
    </w:p>
    <w:p>
      <w:r>
        <w:rPr>
          <w:rFonts w:hint="eastAsia"/>
        </w:rPr>
        <w:t>1</w:t>
      </w:r>
      <w:r>
        <w:t>.该设备可检测心肌功能、心衰标志物、感染诊断：（PCT、IL-6、CRP）、凝血：（D-二聚体、FDP）、激素：（β-HCG）、P、E2、LH、PRL)及ST2和NGAL；</w:t>
      </w:r>
    </w:p>
    <w:p>
      <w:r>
        <w:rPr>
          <w:rFonts w:hint="eastAsia"/>
        </w:rPr>
        <w:t>2.</w:t>
      </w:r>
      <w:r>
        <w:t>心肌功能：心梗三项（cTnI,MYo,CK-MB）和高敏肌钙蛋白I和高敏肌钙蛋白T；</w:t>
      </w:r>
    </w:p>
    <w:p>
      <w:r>
        <w:rPr>
          <w:rFonts w:hint="eastAsia"/>
        </w:rPr>
        <w:t>3</w:t>
      </w:r>
      <w:r>
        <w:t>.cTnI测量范围：0.025-100ng/L；</w:t>
      </w:r>
    </w:p>
    <w:p>
      <w:r>
        <w:rPr>
          <w:rFonts w:hint="eastAsia"/>
        </w:rPr>
        <w:t>4</w:t>
      </w:r>
      <w:r>
        <w:t>.MYo测量范围：1-4000ng/mL；</w:t>
      </w:r>
    </w:p>
    <w:p>
      <w:r>
        <w:rPr>
          <w:rFonts w:hint="eastAsia"/>
        </w:rPr>
        <w:t>5</w:t>
      </w:r>
      <w:r>
        <w:t>.CK-MB测量范围：1-300ng/mL；</w:t>
      </w:r>
    </w:p>
    <w:p>
      <w:r>
        <w:rPr>
          <w:rFonts w:hint="eastAsia"/>
        </w:rPr>
        <w:t>6</w:t>
      </w:r>
      <w:r>
        <w:t>.Hs-TnI测量范围：0.5-3000ng/L；</w:t>
      </w:r>
    </w:p>
    <w:p>
      <w:r>
        <w:rPr>
          <w:rFonts w:hint="eastAsia"/>
        </w:rPr>
        <w:t>7</w:t>
      </w:r>
      <w:r>
        <w:t>.心衰标志物：脑钠肽（BNP、NT-proBNP）；</w:t>
      </w:r>
    </w:p>
    <w:p>
      <w:r>
        <w:rPr>
          <w:rFonts w:hint="eastAsia"/>
        </w:rPr>
        <w:t>8</w:t>
      </w:r>
      <w:r>
        <w:t>.脑钠肽（BNP）：检测结果具有稳定性，无需抽血后立刻检测，结果准确不受水解影响；</w:t>
      </w:r>
    </w:p>
    <w:p>
      <w:r>
        <w:rPr>
          <w:rFonts w:hint="eastAsia"/>
        </w:rPr>
        <w:t>9</w:t>
      </w:r>
      <w:r>
        <w:t>.BNP测量范围：5-5000pg/mL；</w:t>
      </w:r>
    </w:p>
    <w:p>
      <w:r>
        <w:rPr>
          <w:rFonts w:hint="eastAsia"/>
        </w:rPr>
        <w:t>10</w:t>
      </w:r>
      <w:r>
        <w:t>.NT-proBNP测量范围：15-160,000pg/mL；</w:t>
      </w:r>
    </w:p>
    <w:p>
      <w:r>
        <w:rPr>
          <w:rFonts w:hint="eastAsia"/>
        </w:rPr>
        <w:t>11</w:t>
      </w:r>
      <w:r>
        <w:t>.感染诊断：降钙素原（PCT、IL-6）；</w:t>
      </w:r>
    </w:p>
    <w:p>
      <w:r>
        <w:t>1</w:t>
      </w:r>
      <w:r>
        <w:rPr>
          <w:rFonts w:hint="eastAsia"/>
        </w:rPr>
        <w:t>2</w:t>
      </w:r>
      <w:r>
        <w:t>.PCT测量范围：0.04-100ng/mL</w:t>
      </w:r>
    </w:p>
    <w:p>
      <w:r>
        <w:t>1</w:t>
      </w:r>
      <w:r>
        <w:rPr>
          <w:rFonts w:hint="eastAsia"/>
        </w:rPr>
        <w:t>3</w:t>
      </w:r>
      <w:r>
        <w:t>.白介素6测量范围：:1.5-50000pg/mL</w:t>
      </w:r>
    </w:p>
    <w:p>
      <w:r>
        <w:t>1</w:t>
      </w:r>
      <w:r>
        <w:rPr>
          <w:rFonts w:hint="eastAsia"/>
        </w:rPr>
        <w:t>4</w:t>
      </w:r>
      <w:r>
        <w:t>.凝血功能：（D-二聚体）；</w:t>
      </w:r>
    </w:p>
    <w:p>
      <w:r>
        <w:t>1</w:t>
      </w:r>
      <w:r>
        <w:rPr>
          <w:rFonts w:hint="eastAsia"/>
        </w:rPr>
        <w:t>5</w:t>
      </w:r>
      <w:r>
        <w:t>.D-二聚体测量范围：0.02-50mg/L FEU；</w:t>
      </w:r>
    </w:p>
    <w:p>
      <w:r>
        <w:t>1</w:t>
      </w:r>
      <w:r>
        <w:rPr>
          <w:rFonts w:hint="eastAsia"/>
        </w:rPr>
        <w:t>6</w:t>
      </w:r>
      <w:r>
        <w:t>.β-HCG测量范围: 1-300,000 IU/L，无需稀释；</w:t>
      </w:r>
    </w:p>
    <w:p>
      <w:r>
        <w:t>1</w:t>
      </w:r>
      <w:r>
        <w:rPr>
          <w:rFonts w:hint="eastAsia"/>
        </w:rPr>
        <w:t>7</w:t>
      </w:r>
      <w:r>
        <w:t>.样本类型：能检测全血，血清，血浆和末梢血；</w:t>
      </w:r>
    </w:p>
    <w:p>
      <w:r>
        <w:t>1</w:t>
      </w:r>
      <w:r>
        <w:rPr>
          <w:rFonts w:hint="eastAsia"/>
        </w:rPr>
        <w:t>8</w:t>
      </w:r>
      <w:r>
        <w:t>.自动化：全自动检测，原管上机；</w:t>
      </w:r>
    </w:p>
    <w:p>
      <w:r>
        <w:rPr>
          <w:rFonts w:hint="eastAsia"/>
        </w:rPr>
        <w:t>19</w:t>
      </w:r>
      <w:r>
        <w:t>.最大样本量：≤40uL；</w:t>
      </w:r>
    </w:p>
    <w:p>
      <w:r>
        <w:t>2</w:t>
      </w:r>
      <w:r>
        <w:rPr>
          <w:rFonts w:hint="eastAsia"/>
        </w:rPr>
        <w:t>0</w:t>
      </w:r>
      <w:r>
        <w:t>.末梢血检测：用血量≤20 uL，微量全血检测儿科PCT；</w:t>
      </w:r>
    </w:p>
    <w:p>
      <w:r>
        <w:t>2</w:t>
      </w:r>
      <w:r>
        <w:rPr>
          <w:rFonts w:hint="eastAsia"/>
        </w:rPr>
        <w:t>1</w:t>
      </w:r>
      <w:r>
        <w:t>.试剂包装：单人份试剂包装；</w:t>
      </w:r>
    </w:p>
    <w:p>
      <w:r>
        <w:t>2</w:t>
      </w:r>
      <w:r>
        <w:rPr>
          <w:rFonts w:hint="eastAsia"/>
        </w:rPr>
        <w:t>2</w:t>
      </w:r>
      <w:r>
        <w:t xml:space="preserve">.质控品：试剂盒自带校准品及质控品，心梗和心衰的质控品有注册证，校准周期28天，2点定标校正；               </w:t>
      </w:r>
    </w:p>
    <w:p>
      <w:r>
        <w:t>2</w:t>
      </w:r>
      <w:r>
        <w:rPr>
          <w:rFonts w:hint="eastAsia"/>
        </w:rPr>
        <w:t>3</w:t>
      </w:r>
      <w:r>
        <w:t>.分析误差：＜10%；</w:t>
      </w:r>
    </w:p>
    <w:p>
      <w:r>
        <w:t>2</w:t>
      </w:r>
      <w:r>
        <w:rPr>
          <w:rFonts w:hint="eastAsia"/>
        </w:rPr>
        <w:t>4</w:t>
      </w:r>
      <w:r>
        <w:t>.仪器设计：无液路系统，可24小时待机；</w:t>
      </w:r>
    </w:p>
    <w:p>
      <w:r>
        <w:t>2</w:t>
      </w:r>
      <w:r>
        <w:rPr>
          <w:rFonts w:hint="eastAsia"/>
        </w:rPr>
        <w:t>5</w:t>
      </w:r>
      <w:r>
        <w:t>.样本位：样本位≥20个；</w:t>
      </w:r>
    </w:p>
    <w:p>
      <w:r>
        <w:t>2</w:t>
      </w:r>
      <w:r>
        <w:rPr>
          <w:rFonts w:hint="eastAsia"/>
        </w:rPr>
        <w:t>6</w:t>
      </w:r>
      <w:r>
        <w:t>.试剂位：试剂位≥20个；</w:t>
      </w:r>
    </w:p>
    <w:p>
      <w:r>
        <w:t>2</w:t>
      </w:r>
      <w:r>
        <w:rPr>
          <w:rFonts w:hint="eastAsia"/>
        </w:rPr>
        <w:t>7</w:t>
      </w:r>
      <w:r>
        <w:t>.检测时间：肌钙蛋白cTnI第一份样本报告时间≤14分钟；</w:t>
      </w:r>
    </w:p>
    <w:p>
      <w:r>
        <w:t>2</w:t>
      </w:r>
      <w:r>
        <w:rPr>
          <w:rFonts w:hint="eastAsia"/>
        </w:rPr>
        <w:t>8</w:t>
      </w:r>
      <w:r>
        <w:t>.检测速度：检测速度≥60test/小时；</w:t>
      </w:r>
    </w:p>
    <w:p>
      <w:r>
        <w:rPr>
          <w:rFonts w:hint="eastAsia"/>
        </w:rPr>
        <w:t>29</w:t>
      </w:r>
      <w:r>
        <w:t>.具备随机处理批处理能力；</w:t>
      </w:r>
    </w:p>
    <w:p>
      <w:r>
        <w:t>3</w:t>
      </w:r>
      <w:r>
        <w:rPr>
          <w:rFonts w:hint="eastAsia"/>
        </w:rPr>
        <w:t>0</w:t>
      </w:r>
      <w:r>
        <w:t>.一次性加样头避免交叉污染；</w:t>
      </w:r>
    </w:p>
    <w:p>
      <w:r>
        <w:t>3</w:t>
      </w:r>
      <w:r>
        <w:rPr>
          <w:rFonts w:hint="eastAsia"/>
        </w:rPr>
        <w:t>1</w:t>
      </w:r>
      <w:r>
        <w:t>.样本试剂条码自动识别；</w:t>
      </w:r>
    </w:p>
    <w:p>
      <w:r>
        <w:t>3</w:t>
      </w:r>
      <w:r>
        <w:rPr>
          <w:rFonts w:hint="eastAsia"/>
        </w:rPr>
        <w:t>2</w:t>
      </w:r>
      <w:r>
        <w:t>.数据处理：双向数据传输，方便联接LIS，HIS；</w:t>
      </w:r>
    </w:p>
    <w:p>
      <w:bookmarkStart w:id="0" w:name="_GoBack"/>
      <w:r>
        <w:rPr>
          <w:rFonts w:hint="eastAsia"/>
        </w:rPr>
        <w:t>3</w:t>
      </w:r>
      <w:r>
        <w:t>3.</w:t>
      </w:r>
      <w:r>
        <w:rPr>
          <w:rFonts w:hint="eastAsia"/>
          <w:lang w:eastAsia="zh-CN"/>
        </w:rPr>
        <w:t>支持</w:t>
      </w:r>
      <w:r>
        <w:rPr>
          <w:rFonts w:hint="eastAsia"/>
        </w:rPr>
        <w:t>循环增强免疫荧光技术；</w:t>
      </w:r>
    </w:p>
    <w:bookmarkEnd w:id="0"/>
    <w:p>
      <w:pPr>
        <w:pStyle w:val="2"/>
        <w:numPr>
          <w:ilvl w:val="0"/>
          <w:numId w:val="0"/>
        </w:numPr>
      </w:pPr>
      <w:r>
        <w:rPr>
          <w:rFonts w:hint="eastAsia"/>
          <w:b w:val="0"/>
          <w:bCs w:val="0"/>
        </w:rPr>
        <w:t>3</w:t>
      </w:r>
      <w:r>
        <w:rPr>
          <w:b w:val="0"/>
          <w:bCs w:val="0"/>
        </w:rPr>
        <w:t>4</w:t>
      </w:r>
      <w:r>
        <w:rPr>
          <w:rFonts w:hint="eastAsia"/>
          <w:b w:val="0"/>
          <w:bCs w:val="0"/>
        </w:rPr>
        <w:t>.不少于二十四个月原厂免费质保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72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457EA"/>
    <w:rsid w:val="00433734"/>
    <w:rsid w:val="00FC55A8"/>
    <w:rsid w:val="025457EA"/>
    <w:rsid w:val="0EF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Cs w:val="2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1696</Characters>
  <Lines>14</Lines>
  <Paragraphs>3</Paragraphs>
  <TotalTime>72</TotalTime>
  <ScaleCrop>false</ScaleCrop>
  <LinksUpToDate>false</LinksUpToDate>
  <CharactersWithSpaces>1990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2021-11-19T02:53:00Z</dcterms:created>
  <dc:creator>Syh,</dc:creator>
  <cp:lastModifiedBy>Syh,</cp:lastModifiedBy>
  <dcterms:modified xsi:type="dcterms:W3CDTF">2021-11-22T01:40:05Z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F3D1D8E99C9D4F3B99AB7F5831886591</vt:lpwstr>
  </property>
</Properties>
</file>