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40"/>
          <w:lang w:eastAsia="zh-CN"/>
        </w:rPr>
        <w:t>濉溪县医院无创呼吸机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40"/>
          <w:lang w:val="en-US" w:eastAsia="zh-CN"/>
        </w:rPr>
        <w:t>采购项目采购需求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3197"/>
        <w:gridCol w:w="1148"/>
        <w:gridCol w:w="3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47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  <w:t>设备清单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  <w:t>设备名称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  <w:t>数量</w:t>
            </w:r>
          </w:p>
        </w:tc>
        <w:tc>
          <w:tcPr>
            <w:tcW w:w="3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  <w:t>供货期限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eastAsia="zh-CN"/>
              </w:rPr>
              <w:t>无创呼吸机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eastAsia="zh-CN"/>
              </w:rPr>
              <w:t>合同签订后30个工作日内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CN"/>
        </w:rPr>
        <w:t>预算价：</w:t>
      </w:r>
      <w:r>
        <w:rPr>
          <w:rFonts w:hint="eastAsia" w:ascii="宋体" w:hAnsi="宋体" w:eastAsia="宋体" w:cs="宋体"/>
          <w:lang w:val="en-US" w:eastAsia="zh-CN"/>
        </w:rPr>
        <w:t>7万元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  <w:t>一、技术参数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★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32"/>
        </w:rPr>
        <w:t>无创呼吸机模式：CPAP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32"/>
        </w:rPr>
        <w:t>S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32"/>
        </w:rPr>
        <w:t>T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32"/>
        </w:rPr>
        <w:t>ST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32"/>
        </w:rPr>
        <w:t>PC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32"/>
        </w:rPr>
        <w:t>MVAPS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32"/>
        </w:rPr>
        <w:t>无创呼吸机模式下参数：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32"/>
        </w:rPr>
        <w:t>吸气正压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32"/>
        </w:rPr>
        <w:t>4-30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32"/>
        </w:rPr>
        <w:t>cmH2O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32"/>
        </w:rPr>
        <w:t>呼气正压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32"/>
        </w:rPr>
        <w:t>4-20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32"/>
        </w:rPr>
        <w:t>cmH2O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32"/>
        </w:rPr>
        <w:t>目标潮气量ml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32"/>
        </w:rPr>
        <w:t>100-2500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32"/>
        </w:rPr>
        <w:t>吸气时间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32"/>
        </w:rPr>
        <w:t>0.5-3.0（T\ST\PC\MVAPS模式）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32"/>
        </w:rPr>
        <w:t>吸气切换灵敏度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32"/>
        </w:rPr>
        <w:t>1-6 档/自动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32"/>
        </w:rPr>
        <w:t>呼吸频率BPM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32"/>
        </w:rPr>
        <w:t>2-40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32"/>
        </w:rPr>
        <w:t>自动补偿（漏气量）≥60L/min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32"/>
        </w:rPr>
        <w:t>无创呼吸机模式温度调节：29℃--34℃ ，step  1℃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32"/>
        </w:rPr>
        <w:t>无创呼吸机模式报警功能：管道脱落报警、漏气报警、窒息报警、高/低呼吸频率报警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32"/>
        </w:rPr>
        <w:t>高流量氧疗（HFNC)模式：HFLOW（成人）\LFLOW（儿童）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6.</w:t>
      </w:r>
      <w:r>
        <w:rPr>
          <w:rFonts w:hint="eastAsia" w:ascii="宋体" w:hAnsi="宋体" w:eastAsia="宋体" w:cs="宋体"/>
          <w:sz w:val="24"/>
          <w:szCs w:val="32"/>
        </w:rPr>
        <w:t>高流量氧疗模式流量调节范围：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32"/>
        </w:rPr>
        <w:t>HFLOW：10-80L/min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32"/>
        </w:rPr>
        <w:t>LFLOW：2-25L/min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★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7.</w:t>
      </w:r>
      <w:r>
        <w:rPr>
          <w:rFonts w:hint="eastAsia" w:ascii="宋体" w:hAnsi="宋体" w:eastAsia="宋体" w:cs="宋体"/>
          <w:sz w:val="24"/>
          <w:szCs w:val="32"/>
        </w:rPr>
        <w:t>高流量氧疗（HFNC)模式温度调节：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29℃--37℃ ，step  1℃（LFLOW模式下温度34℃）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★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8.</w:t>
      </w:r>
      <w:r>
        <w:rPr>
          <w:rFonts w:hint="eastAsia" w:ascii="宋体" w:hAnsi="宋体" w:eastAsia="宋体" w:cs="宋体"/>
          <w:sz w:val="24"/>
          <w:szCs w:val="32"/>
        </w:rPr>
        <w:t>集成一体化加湿方式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(非外置湿化器）</w:t>
      </w:r>
      <w:r>
        <w:rPr>
          <w:rFonts w:hint="eastAsia" w:ascii="宋体" w:hAnsi="宋体" w:eastAsia="宋体" w:cs="宋体"/>
          <w:sz w:val="24"/>
          <w:szCs w:val="32"/>
        </w:rPr>
        <w:t>，根据多参数传感数据自动调节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9.</w:t>
      </w:r>
      <w:r>
        <w:rPr>
          <w:rFonts w:hint="eastAsia" w:ascii="宋体" w:hAnsi="宋体" w:eastAsia="宋体" w:cs="宋体"/>
          <w:sz w:val="24"/>
          <w:szCs w:val="32"/>
        </w:rPr>
        <w:t>屏幕：尺寸不小于4.5寸，要求触摸屏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1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0.</w:t>
      </w:r>
      <w:r>
        <w:rPr>
          <w:rFonts w:hint="eastAsia" w:ascii="宋体" w:hAnsi="宋体" w:eastAsia="宋体" w:cs="宋体"/>
          <w:sz w:val="24"/>
          <w:szCs w:val="32"/>
        </w:rPr>
        <w:t>主动加温管路，采用加热丝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非外漏，内嵌技术</w:t>
      </w:r>
      <w:r>
        <w:rPr>
          <w:rFonts w:hint="eastAsia" w:ascii="宋体" w:hAnsi="宋体" w:eastAsia="宋体" w:cs="宋体"/>
          <w:sz w:val="24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11.</w:t>
      </w:r>
      <w:r>
        <w:rPr>
          <w:rFonts w:hint="eastAsia" w:ascii="宋体" w:hAnsi="宋体" w:eastAsia="宋体" w:cs="宋体"/>
          <w:sz w:val="24"/>
          <w:szCs w:val="32"/>
        </w:rPr>
        <w:t>湿度可根据临床需求7档调节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1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32"/>
        </w:rPr>
        <w:t>系统报警：氧气浓度低报警、氧气浓度高报警、内部故障报警、检查水量报警、断电报警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13.具有转运功能，</w:t>
      </w:r>
      <w:r>
        <w:rPr>
          <w:rFonts w:hint="eastAsia" w:ascii="宋体" w:hAnsi="宋体" w:eastAsia="宋体" w:cs="宋体"/>
          <w:sz w:val="24"/>
          <w:szCs w:val="32"/>
        </w:rPr>
        <w:t>后备电池可选不间断电源（台车固定），主机最大待机时间约6小时（选配）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。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14.质保期：不少于二十四个月原厂免费质保。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  <w:t>二、评分办法</w:t>
      </w:r>
    </w:p>
    <w:tbl>
      <w:tblPr>
        <w:tblStyle w:val="3"/>
        <w:tblW w:w="8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1284"/>
        <w:gridCol w:w="5466"/>
        <w:gridCol w:w="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39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指标、分值</w:t>
            </w:r>
          </w:p>
        </w:tc>
        <w:tc>
          <w:tcPr>
            <w:tcW w:w="546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评审细则</w:t>
            </w:r>
          </w:p>
        </w:tc>
        <w:tc>
          <w:tcPr>
            <w:tcW w:w="90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8" w:hRule="atLeast"/>
          <w:jc w:val="center"/>
        </w:trPr>
        <w:tc>
          <w:tcPr>
            <w:tcW w:w="1114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技术分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（70分）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技术参数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分）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评标委员会成员根据投标人所提供的设备技术参数进行评审，技术参数全部响应的得28分，负偏离招标文件要求的，有★条款负偏离的投标将被否决；每有一项非★号条款负偏离的，扣2分，扣完为止。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1114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综合性能及先进性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分）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评标委员会成员根据各投标人所投设备的品牌、市场美誉度、技术综合性能、性价比、先进性等进行评审。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满分1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分：优秀1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6-13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分，良好1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2-8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分，较好7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分，一般3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分。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7" w:hRule="atLeast"/>
          <w:jc w:val="center"/>
        </w:trPr>
        <w:tc>
          <w:tcPr>
            <w:tcW w:w="1114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售后服务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（10分）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对各投标人的投标售后服务情况进行综合评比，主要对投标人在售后服务应答时间、处理时间、及应急解决方案等售后服务计划进行综合比较和评价。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满分10分：优秀10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分，良好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6-4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分，一般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3-1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没有不得分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1114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质量保证期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分）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在满足招标文件要求的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基础上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,每增加1年免费质保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分,满分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分。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  <w:jc w:val="center"/>
        </w:trPr>
        <w:tc>
          <w:tcPr>
            <w:tcW w:w="1114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产品业绩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（10分）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提供自 201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1 月 1 日起，公立医院，所投产品的业绩合同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或有关证明材料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，每提供一个得 2 分,最多得 10 分。 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6" w:hRule="atLeast"/>
          <w:jc w:val="center"/>
        </w:trPr>
        <w:tc>
          <w:tcPr>
            <w:tcW w:w="1114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价格分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（30分）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投标报价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（30分）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要求如下：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①取满足招标文件且有效，投标价格最低的投标报价为评标基准价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②投标报价得分=（评标基准价/ 投标报价）×30%×100；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③所算出的投标报价得分即为价格分。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zh-CN"/>
              </w:rPr>
              <w:t>计算结果保留两位小数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MzNjNjNlNGMyMTUxMmRhYjdmNjcxNDlhZmU4NTIifQ=="/>
  </w:docVars>
  <w:rsids>
    <w:rsidRoot w:val="05647680"/>
    <w:rsid w:val="004C4644"/>
    <w:rsid w:val="005D26FA"/>
    <w:rsid w:val="009D3605"/>
    <w:rsid w:val="00A02BF1"/>
    <w:rsid w:val="00B67727"/>
    <w:rsid w:val="05647680"/>
    <w:rsid w:val="0D2C0D34"/>
    <w:rsid w:val="10CB3CD4"/>
    <w:rsid w:val="195F0A3A"/>
    <w:rsid w:val="1DDB7C42"/>
    <w:rsid w:val="7494152D"/>
    <w:rsid w:val="7A97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basedOn w:val="1"/>
    <w:qFormat/>
    <w:uiPriority w:val="0"/>
    <w:pPr>
      <w:ind w:firstLine="560"/>
    </w:pPr>
    <w:rPr>
      <w:rFonts w:eastAsia="仿宋_GB2312" w:cs="宋体"/>
      <w:sz w:val="24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1002</Words>
  <Characters>1201</Characters>
  <Lines>0</Lines>
  <Paragraphs>0</Paragraphs>
  <TotalTime>14</TotalTime>
  <ScaleCrop>false</ScaleCrop>
  <LinksUpToDate>false</LinksUpToDate>
  <CharactersWithSpaces>1221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2019-12-26T04:02:00Z</dcterms:created>
  <dc:creator>笑笑</dc:creator>
  <cp:lastModifiedBy>大唐门里的三少爷</cp:lastModifiedBy>
  <dcterms:modified xsi:type="dcterms:W3CDTF">2022-07-25T08:06:06Z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7F64DF9B03CB48CFA5AEE576F73FD262</vt:lpwstr>
  </property>
</Properties>
</file>