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31" w:afterLines="10" w:line="288" w:lineRule="auto"/>
        <w:jc w:val="center"/>
        <w:rPr>
          <w:rFonts w:ascii="方正小标宋简体" w:hAnsi="方正小标宋简体" w:eastAsia="方正小标宋简体" w:cs="方正小标宋简体"/>
          <w:b/>
          <w:bCs/>
          <w:sz w:val="36"/>
          <w:szCs w:val="44"/>
        </w:rPr>
      </w:pPr>
      <w:r>
        <w:rPr>
          <w:rFonts w:hint="eastAsia" w:ascii="方正小标宋简体" w:hAnsi="方正小标宋简体" w:eastAsia="方正小标宋简体" w:cs="方正小标宋简体"/>
          <w:b/>
          <w:bCs/>
          <w:sz w:val="36"/>
          <w:szCs w:val="44"/>
        </w:rPr>
        <w:t>濉溪县医院消防维保采购项目服务需求</w:t>
      </w:r>
    </w:p>
    <w:p>
      <w:pPr>
        <w:spacing w:before="62" w:beforeLines="20" w:after="31" w:afterLines="10" w:line="288" w:lineRule="auto"/>
        <w:rPr>
          <w:rFonts w:ascii="宋体" w:hAnsi="宋体" w:eastAsia="宋体" w:cs="宋体"/>
          <w:b/>
          <w:bCs/>
          <w:sz w:val="24"/>
          <w:szCs w:val="32"/>
        </w:rPr>
      </w:pPr>
      <w:r>
        <w:rPr>
          <w:rFonts w:hint="eastAsia" w:ascii="宋体" w:hAnsi="宋体" w:eastAsia="宋体" w:cs="宋体"/>
          <w:b/>
          <w:bCs/>
          <w:sz w:val="24"/>
          <w:szCs w:val="32"/>
        </w:rPr>
        <w:t>预算价：</w:t>
      </w:r>
      <w:r>
        <w:rPr>
          <w:rFonts w:ascii="宋体" w:hAnsi="宋体" w:eastAsia="宋体" w:cs="宋体"/>
          <w:b/>
          <w:bCs/>
          <w:sz w:val="24"/>
          <w:szCs w:val="32"/>
        </w:rPr>
        <w:t>15.8</w:t>
      </w:r>
      <w:r>
        <w:rPr>
          <w:rFonts w:hint="eastAsia" w:ascii="宋体" w:hAnsi="宋体" w:eastAsia="宋体" w:cs="宋体"/>
          <w:b/>
          <w:bCs/>
          <w:sz w:val="24"/>
          <w:szCs w:val="32"/>
        </w:rPr>
        <w:t>万元，1年。</w:t>
      </w:r>
    </w:p>
    <w:p>
      <w:pPr>
        <w:spacing w:before="62" w:beforeLines="20" w:after="31" w:afterLines="10" w:line="288" w:lineRule="auto"/>
        <w:rPr>
          <w:rFonts w:ascii="宋体" w:hAnsi="宋体" w:eastAsia="宋体" w:cs="宋体"/>
          <w:b/>
          <w:bCs/>
          <w:sz w:val="24"/>
          <w:szCs w:val="32"/>
        </w:rPr>
      </w:pPr>
      <w:r>
        <w:rPr>
          <w:rFonts w:hint="eastAsia" w:ascii="宋体" w:hAnsi="宋体" w:eastAsia="宋体" w:cs="宋体"/>
          <w:b/>
          <w:bCs/>
          <w:sz w:val="24"/>
          <w:szCs w:val="32"/>
        </w:rPr>
        <w:t>一、住院部消防维保范围及要求</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安徽省濉溪县医院南楼、北楼、门诊综合楼、120 调度中心、家属楼人防工程消防维保服务项目范围及维保技术要求,</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1、维保范围</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安徽省濉溪县医院南楼、北楼、门诊综合楼、补短板项目</w:t>
      </w:r>
      <w:r>
        <w:rPr>
          <w:rFonts w:ascii="宋体" w:hAnsi="宋体" w:eastAsia="宋体" w:cs="宋体"/>
          <w:sz w:val="24"/>
          <w:szCs w:val="32"/>
        </w:rPr>
        <w:t>工程</w:t>
      </w:r>
      <w:r>
        <w:rPr>
          <w:rFonts w:hint="eastAsia" w:ascii="宋体" w:hAnsi="宋体" w:eastAsia="宋体" w:cs="宋体"/>
          <w:sz w:val="24"/>
          <w:szCs w:val="32"/>
        </w:rPr>
        <w:t>（在建）</w:t>
      </w:r>
      <w:r>
        <w:rPr>
          <w:rFonts w:ascii="宋体" w:hAnsi="宋体" w:eastAsia="宋体" w:cs="宋体"/>
          <w:sz w:val="24"/>
          <w:szCs w:val="32"/>
        </w:rPr>
        <w:t>、</w:t>
      </w:r>
      <w:r>
        <w:rPr>
          <w:rFonts w:hint="eastAsia" w:ascii="宋体" w:hAnsi="宋体" w:eastAsia="宋体" w:cs="宋体"/>
          <w:sz w:val="24"/>
          <w:szCs w:val="32"/>
        </w:rPr>
        <w:t>家属楼人防工程范围医院建筑消防设备维保服务</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2、维保内容:</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室内外消火栓系统、自动报警系统、自动喷淋系统、高压细水雾系统、气体灭火系统、防排烟系统、应急疏散照明系统、防火门等消防系统</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3、提供常用配件报价清单（附详单):</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消防模块、烟感报警探头、手动报警按钮、消火栓、疏散应急灯、疏散指示标志等消防器材等。</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4、维保要求:</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1）有消防维保相关资质</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2）能做到发现问题及时响应到场</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3）具有相关消防维保业绩(提供合同复印件)</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4）安排持证人员（至少一人）24小时驻场(医院提供值班房间,相关物品自备)</w:t>
      </w:r>
    </w:p>
    <w:p>
      <w:pPr>
        <w:spacing w:before="62" w:beforeLines="20" w:after="31" w:afterLines="10" w:line="288" w:lineRule="auto"/>
        <w:ind w:firstLine="480" w:firstLineChars="200"/>
        <w:rPr>
          <w:rFonts w:ascii="宋体" w:hAnsi="宋体" w:eastAsia="宋体" w:cs="宋体"/>
          <w:sz w:val="24"/>
          <w:szCs w:val="32"/>
        </w:rPr>
      </w:pPr>
      <w:r>
        <w:rPr>
          <w:rFonts w:ascii="宋体" w:hAnsi="宋体" w:eastAsia="宋体" w:cs="宋体"/>
          <w:sz w:val="24"/>
          <w:szCs w:val="32"/>
        </w:rPr>
        <w:t>5</w:t>
      </w:r>
      <w:r>
        <w:rPr>
          <w:rFonts w:hint="eastAsia" w:ascii="宋体" w:hAnsi="宋体" w:eastAsia="宋体" w:cs="宋体"/>
          <w:sz w:val="24"/>
          <w:szCs w:val="32"/>
        </w:rPr>
        <w:t>）配备一级注册消防工程师和二级建造师（机电专业），</w:t>
      </w:r>
      <w:r>
        <w:rPr>
          <w:rFonts w:ascii="宋体" w:hAnsi="宋体" w:eastAsia="宋体" w:cs="宋体"/>
          <w:sz w:val="24"/>
          <w:szCs w:val="32"/>
        </w:rPr>
        <w:t>随时响应</w:t>
      </w:r>
      <w:r>
        <w:rPr>
          <w:rFonts w:hint="eastAsia" w:ascii="宋体" w:hAnsi="宋体" w:eastAsia="宋体" w:cs="宋体"/>
          <w:sz w:val="24"/>
          <w:szCs w:val="32"/>
        </w:rPr>
        <w:t>采购方</w:t>
      </w:r>
      <w:r>
        <w:rPr>
          <w:rFonts w:ascii="宋体" w:hAnsi="宋体" w:eastAsia="宋体" w:cs="宋体"/>
          <w:sz w:val="24"/>
          <w:szCs w:val="32"/>
        </w:rPr>
        <w:t>要求。</w:t>
      </w:r>
    </w:p>
    <w:p>
      <w:pPr>
        <w:spacing w:before="62" w:beforeLines="20" w:after="31" w:afterLines="10" w:line="288" w:lineRule="auto"/>
        <w:ind w:firstLine="480" w:firstLineChars="200"/>
        <w:rPr>
          <w:rFonts w:hint="eastAsia" w:ascii="宋体" w:hAnsi="宋体" w:eastAsia="宋体" w:cs="宋体"/>
          <w:sz w:val="24"/>
          <w:szCs w:val="32"/>
        </w:rPr>
      </w:pPr>
      <w:r>
        <w:rPr>
          <w:rFonts w:hint="eastAsia" w:ascii="宋体" w:hAnsi="宋体" w:eastAsia="宋体" w:cs="宋体"/>
          <w:sz w:val="24"/>
          <w:szCs w:val="32"/>
        </w:rPr>
        <w:t>6）提供中级及以上消防设施操作员证（原建（构）筑物消防员证）</w:t>
      </w:r>
    </w:p>
    <w:p>
      <w:pPr>
        <w:spacing w:before="62" w:beforeLines="20" w:after="31" w:afterLines="10" w:line="288" w:lineRule="auto"/>
        <w:rPr>
          <w:rFonts w:ascii="宋体" w:hAnsi="宋体" w:eastAsia="宋体" w:cs="宋体"/>
          <w:b/>
          <w:bCs/>
          <w:sz w:val="24"/>
          <w:szCs w:val="32"/>
        </w:rPr>
      </w:pPr>
      <w:r>
        <w:rPr>
          <w:rFonts w:hint="eastAsia" w:ascii="宋体" w:hAnsi="宋体" w:eastAsia="宋体" w:cs="宋体"/>
          <w:b/>
          <w:bCs/>
          <w:sz w:val="24"/>
          <w:szCs w:val="32"/>
        </w:rPr>
        <w:t>二、维修保养内容和要求:</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1、消防栓系统的维护保养</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1.1维惨保养工作内容</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1.1.1检查测试消防栓破玻系统，试验破玻按钮,警铃是否鸣响、消防水泵是否启动、消防中心是否有报警信号及消防水泵状态显示;</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1.1.2检查各阀门是否处于正常工作状态,是否完好不渗漏:</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1.1.3定期试验消防栓，检查其喷水充实水柱是否达到规范或设计要求;</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1.1.4定期试验安全泄压阀是否灵轻、可靠:</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1.1.5检查消防栓管网的减压阀及其过滤器是否正常，定期清洗过滤器;</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1.1.6定期检查阀门是否开关灵活、有效,阀门关闭不严或不能灵活使用的应及时修理，对阀门的接触面发现有缺陷的,须进行研磨工作,无法修复的予以更换,定期对阀门转动部位和螺栓加黄油润滑;</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1.1.7检查止回阀启闭是否灵活、有效；</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1.2绘修保养工作标准</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1.2.1试验消防栓破玻按钮,消防栓水泵启动,各项联动设施动作,消防中心有报警信号和消防水泵状态显示;</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1.2.2各阀门处于正常的开关状态，且有明显标志，阀体完好、不漏水；</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1.2.3消防栓喷射时，其充实水柱达到设计或规范要求</w:t>
      </w:r>
      <w:r>
        <w:rPr>
          <w:rFonts w:hint="eastAsia" w:ascii="宋体" w:hAnsi="宋体" w:eastAsia="宋体" w:cs="宋体"/>
          <w:sz w:val="24"/>
          <w:szCs w:val="32"/>
        </w:rPr>
        <w:tab/>
      </w:r>
      <w:r>
        <w:rPr>
          <w:rFonts w:hint="eastAsia" w:ascii="宋体" w:hAnsi="宋体" w:eastAsia="宋体" w:cs="宋体"/>
          <w:sz w:val="24"/>
          <w:szCs w:val="32"/>
        </w:rPr>
        <w:tab/>
      </w:r>
      <w:r>
        <w:rPr>
          <w:rFonts w:hint="eastAsia" w:ascii="宋体" w:hAnsi="宋体" w:eastAsia="宋体" w:cs="宋体"/>
          <w:sz w:val="24"/>
          <w:szCs w:val="32"/>
        </w:rPr>
        <w:tab/>
      </w:r>
      <w:r>
        <w:rPr>
          <w:rFonts w:hint="eastAsia" w:ascii="宋体" w:hAnsi="宋体" w:eastAsia="宋体" w:cs="宋体"/>
          <w:sz w:val="24"/>
          <w:szCs w:val="32"/>
        </w:rPr>
        <w:tab/>
      </w:r>
      <w:r>
        <w:rPr>
          <w:rFonts w:hint="eastAsia" w:ascii="宋体" w:hAnsi="宋体" w:eastAsia="宋体" w:cs="宋体"/>
          <w:sz w:val="24"/>
          <w:szCs w:val="32"/>
        </w:rPr>
        <w:tab/>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1.2.4安全泄压阀和水锤吸纳器完好,工作灵敏、可靠、有效;</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1.2.5减压阀和过滤器外观完好,减压阀工作稳定、可靠,且减压比例准确,过滤内无杂物,水流畅通;</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1.2.6阀门开关灵活、有效,无锈蚀、渗漏;</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1.2.7止回阀启闭灵活、有效,无水国流,外观完好；</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1.3维修保养工作计划</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1.3.1每月检查测试消防检破玻系统,试验破玻按钮,警铃是否鸣响、消防水泵是否启动、消防中心是否有报警信号及消防水泵状态显示;</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1.3.2每月检查各阀门是否处于正常工作状态,是否完好不渗漏；</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1.3.3每季至少一次试验消防栓，检查其喷水充实水栓是否达到规范或设计要求；</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1.3.4每季定期试脸安全泄压阀是否灵敏,可靠;</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1.3.5每月检查消防栓管网的减压阀及其过滤器是否正常,每季定期清洗过滤器；</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1,3.6每季定期检查阀门是否开关灵活、有效，阀门关闭不严或不能灵活使用的应及时修理，对阀门的接触面发现有缺陷的，需进行研磨工作,无法修复的予以更换，定期对阀门转动部位螺栓加黄油；</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1.3.7每月检查止回阀启闭是否灵活、有效:</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2、自动喷水灭火系统、高压细水雾灭火系统、水泡灭火系统的维护保养</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2.1维修保养工作内容</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2.1.1检查试验楼层喷淋管网末端试验装置是否正常〔水压、流量是否达到要求);</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2.1.2检查试验水流指示器动作是否灵敏,报警是否及时准确,复位是否正常，消防中心是否有显示等，压力开关是否工作,性能是否完好；</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2.1.3检查喷淋头、管道是否完好,有无爆裂隐患；</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2.1.4 检查各个阀门是否处于正常开启状态，试验楼层信号阀门开关是否灵活，消防中心是否有关闭信号显示；</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2.1.5定期试验安全泄压阀是否灵敏、可靠有效；</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2.1.6检查喷淋立管的自动排气阀的工作状态是否正常；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2.1.7检查试验湿式报警阀、水力警铃动作是否灵敏，喷淋泵是否启动,消防中心显示是否准确；</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2.1.8定期检查阀门是否开关灵活、有效，阀门关闭不严或不能灵活使用的应及时修理，对阀门的接触面发现有缺陷的,需进行研磨工作，无法修复的予以更换，定期对阀门转动部位螺栓加黄油;</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2.1.9检查止回阀启闭是否灵活、有效；</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2.2维修保养工作标准</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2.2.1楼层喷淋管网末端试验压力(动、静压力）流量符合设计或规范要求；</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2.2.2水流指示器动作灵敏、报警准确、及时,复位正常,消防中心显示报警地址正确；压力开关工作正常,性能完好;</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2.2.3喷淋头外观完好,无滴漏或爆破隐患;</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2.2.4阀门处于正常开、关状态,有明显标志,信号阀门开、关灵活、有效,消防中心有关闭信号显示,报警地址准确；</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2.2.5安全泄压阀外观完好,工作灵敏、可靠、有效；</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2.2.6喷淋立管的自动排气阀无堵塞或漏水,工作正常;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2.2.7湿式报警阀外观完好,无渗漏，放水试验时动作灵敏，其压力开关联动喷淋泵启动，消防中心报警显示准确；</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2.2.8阀门开关灵活、有效,无锈蚀、渗漏;</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2.2.9止回阀启闭灵活、有效，无水回流,外观完好；</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2.3维修保养工作计划</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2.3.1每月分批次试验楼层喷淋管网末端试验装置是否正常（水压、流量是否达到要求）；每周检查一次楼层喷淋末端静压是否达到规范要求；</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2.3.2每月检查试验水流指示器动作是否灵敏,报警是否及时准确,复位是否正常,消防中心是否有显示等;每月检查压力开关工作是否正常,性能是否完好；</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2.3.3每月检查喷淋头、管道是否完好,有无破裂隐患；</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2.3.4每月检查各个阀门是否处于正常开启状态,试验楼层信号阀门开关是否灵活，消防中心是否有关闭信号显示；</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2.3.5每季定期试验安全泄压阀是否灵敏、可靠有效；</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2.3.6每月检查喷淋立管的自动排气阀的工作状态是否正常；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2.3.7每月检查试验湿式报警阀、水力警铃动作是否灵敏，喷淋泵是否启动,消防中心显示是否准确；</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2.3.8每季定期检查阀门是否开关灵活、有效，阀门关闭不严或不能灵活使用的应及时修理,对阀门的接触面发现有缺陷的,需进行研磨工作,无法修复的予以更换。定期对阀门转动部位螺栓加黄油;</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2.3.9每月检查止回阀启闭是否灵活、有效；</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3、火灾自动报警系统的维护保养</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3.1维修保养工作内容</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3.1.1用专用测试仪器分期分批次全面测试探测器的动作及确认灯的显示,试验烟、温感探测器动作是否灵敏；</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3.1.2检查试验主控屏是否正常,有报警信号源时是否正确显示某区探测器动作,警铃蜂鸣是否鸣响；</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3.1.3试验手报按钮报警，本层及其上、下各一层警铃是否动作鸣响，消防中心显示报警区域是否准确；</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3.1.4检查主控屏和联动控制屏的各项输入、输出显示功能是否正常,并全面清洁、保养;</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3.1.5检查各个界面（模块）和主机系统外围设备的通信、控制信号是否正常,检查界面（模块）输出电压是否正常,确保正常运行;</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3.1.6检查工作电池组、充电器的工作状态以及检查备用电池的电压及其他指标参数是否符合要求;</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3.1.7检查系统设备所有接线端子是否松动、破损和脱落;</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3.1.8定期对备用电源进行1~2次充放电试验:1~3次主和备用电源自动切换试验；</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3.1.9定期对感烟,感温探测器进行清洁,必要时进行清洗,确保报警灵敏；</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3.1.10定期检测报警主机控制程序是否乱码，确保主机功能正常；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3.1.11定期测试报警主机系统的接地电阻是否满足要求，并做好记录。</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3.2维修保养工作标准</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3.2.1探测器动作灵敏，报警准确;</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3.2.2主控屏工作正常,正常显示报警区域和输出联动信号；</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3.2.3手报按钮动作灵敏,报警准确,联动功能正常;</w:t>
      </w:r>
    </w:p>
    <w:p>
      <w:pPr>
        <w:spacing w:before="62" w:beforeLines="20" w:after="31" w:afterLines="10" w:line="288" w:lineRule="auto"/>
        <w:ind w:left="479" w:leftChars="228"/>
        <w:rPr>
          <w:rFonts w:ascii="宋体" w:hAnsi="宋体" w:eastAsia="宋体" w:cs="宋体"/>
          <w:sz w:val="24"/>
          <w:szCs w:val="32"/>
        </w:rPr>
      </w:pPr>
      <w:r>
        <w:rPr>
          <w:rFonts w:hint="eastAsia" w:ascii="宋体" w:hAnsi="宋体" w:eastAsia="宋体" w:cs="宋体"/>
          <w:sz w:val="24"/>
          <w:szCs w:val="32"/>
        </w:rPr>
        <w:t>3.2.4主控屏和联动控制屏外观完好、清洁，各项输入、输出显示功能正常；3.2.5界面(模块）各项参数正常,与外围设备的通信、控制信号正常；</w:t>
      </w:r>
    </w:p>
    <w:p>
      <w:pPr>
        <w:spacing w:before="62" w:beforeLines="20" w:after="31" w:afterLines="10" w:line="288" w:lineRule="auto"/>
        <w:ind w:left="239" w:leftChars="114" w:firstLine="240" w:firstLineChars="100"/>
        <w:rPr>
          <w:rFonts w:ascii="宋体" w:hAnsi="宋体" w:eastAsia="宋体" w:cs="宋体"/>
          <w:sz w:val="24"/>
          <w:szCs w:val="32"/>
        </w:rPr>
      </w:pPr>
      <w:r>
        <w:rPr>
          <w:rFonts w:hint="eastAsia" w:ascii="宋体" w:hAnsi="宋体" w:eastAsia="宋体" w:cs="宋体"/>
          <w:sz w:val="24"/>
          <w:szCs w:val="32"/>
        </w:rPr>
        <w:t>3.2.6电池组的电压及其他参数正常,供电稳定、可靠；</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3.2.7系统设备所有接线牢固，无松动、破损或脱落；</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3.2.8主、备电源自动切换功能正常;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3.2.9探测器外观完好,内外部清洁,功能正常;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3.2.10报警主机控制程序正确,各项功能正常（含报警主机软件部分,如增加点位、编辑和调整逻辑程序、CRT图纸点位更改等）；</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3.2.11系统接地电阻符合规范或设计要求；</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3.3维修保养工作计划</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3.3.1每月用专用检测仪器分期分批全面测试探测器的动作及确认灯的显示,试验烟、温感探测器动作是否灵敏;</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3.3.2每月检查试验主控屏是否正常，有报警信号源时是否正确显示某区探测器动作，警铃蜂鸣是否鸣响；</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3.3.3每月试验手报按钮报警，本层及其上、下各一层警铃是否动作鸣响；</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3.3.4每周检查主控屏和联动控制屏的各个显示功能是否正常，并全面清洁、保养；</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3.3.5每月检查各个界面（模块）和主机系统外围设备的反馈信号是否正常，每季定期测试界面（模块）输出电压是否正常，确保正常运行；</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3.3.6每季检查工作电池组、充电器的工作状态以及检查备用电池的电压及其他指标参数是否符合要求；</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3.3.7每季检查系统设备所有按线端子是否松动、破损和脱落。</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3.3.8每季定期对备用电源进行1~2次充放电试验:1~3次主和备用电源自动切换试验。</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3.3.9每季定期对感烟、感温探测器进行清洁，必要时进行清洗，确保报警灵敏；</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3.3.10每周定期检测报警主机控制程序有否乱码,确保主机功能正常；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3.3.11每月定期测试报警主机系统的接地电阻是否满足要求,并做好记录。4、防火卷帘的维护保养</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4.1维修保养工作内容</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4.1.1试验感烟、感温探测器的联动卷帘降落的功能是否正常;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4.1.2试验现场手动控制按钮的功能是否正常,试验防火卷帘远程启降功能是否正常；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4.1.3试验防火卷帘控制器的功能是否正常；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4.1.4检查试验卷帘导轨和转动机构(含链条)运转是否正常,检查卷帘叶片有无变形；</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4.1.5试验防火卷帘的联动功能是否正常，降落时消防中心有无显示。</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4.2维修保养工作标准</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4.2.1烟、温感动作,联动卷帘降落功能正常；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4.2.2现场和远程控制卷帘起、降功能正常；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4.2.3防火卷帘控制器功能正常；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4.2.4防火卷帘导轨和转动机构运转灵活，卷帘叶片无变形、脱落；</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4.2.5防火卷帘联动功能正常,降落时消防中心有显示</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4.3维修保养工作计划</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4.3.1每月试验感烟、感温探测器的联动卷帘降落的功能是否正常；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4.3.2每月试验现场手动控制按钮的功能是否正常,试验防火卷帘远程启降功能是否正常；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4.3.3每月试验防火卷帘控制器的功能是否正常；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4.3.4 每月检查试验卷帘导轨和转动机构运转是否正常，检查卷帘叶片有无变形；</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4.3.5每月试验防火卷帘的联动功能是否正常，降落时消防中心有无显示。</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5、通讯系统的维护保养</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5.1维修保养工作内容</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5.1.1检查消防专用电话或插孔是否完好;</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5.1.2每季定期试验每个消防电话或插孔的通讯是否畅通,语音是否清晰、响亮,消防中心电话主机显示通话部位是否正确。</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5.2维修保养工作标准</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5.2.1消防专用电话或插孔外观完好、清洁;</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5.2.2消防专用电话通讯畅通，语音清晰、响亮,消防中心电话主机显示通话部位正确。</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5.3维修保养工作计划</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5.3.1每周检查消防专用电话或插孔是否完好；</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5.3.2每季定期试验每个电话或插孔的通讯是否畅通,语音是否清晰、响亮,消防中心电话主机显示部位是否正确。</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6、消防广播的维护保养</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6.1维修保养工作内容</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6.1.1试验火灾应急广播设备的功能是否正常。在试验中不论扬声器当时处于何种工作状态,都应能紧急切换到火灾事故广播上,音响清晰；</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6.1.2检查保养消防扬声器,测试楼层扬声器的效果,声响是否响亮清晰；</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6.1.3定期对消防广播主机进行一次检测维护保养;</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6.1.4试验消防广播的选层广播功能是否正常。</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6.2维修保养工作标准</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6.2.1消防广播系统强制切换功能正常，且音响响亮、清晰；</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6.2.2扬声器外观完好,声响效果响亮、清晰；</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6.2.3广播主机运转灵活、可靠,控制功能正常；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6.2.4消防广播系统选层准确、可靠,功能正常。</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6.3维修保养工作计划</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6.3.1每季试验火灾应急广播设备的功能是否正常。在试验中不论扬声器当时处于何种工作状态,都应能紧急切换到火灾事故广播上，音响清晰；</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6.3.2每月分批次检查保养楼层消防扬声器并测试其声响是否响亮、清晰；</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6.3.3每季定期对消防广播主机进行一次检测维护保养;</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6.3.4每月试验消防广播的选层广播功能是否正常。</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7、消防联动系统（含防排烟系统)的维护保养</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7.1维修保养工作内容</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7.1.1检查试验消防正压送风机(排烟风机）及正压送风阀（排烟阀)的联动功能是否正常；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7.1.2测试空调通风系统、排风系统的防火阀功能及联动讯号功能是否正常；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7.1.3测试消防电梯的人工迫降的信号功能是否正常;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7.1.4测试非消防电梯迫降首层的信号和联锁信号功能是否正常；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7.1.5测试以上各联动机构消防中心相应控制屏的讯号是否正常；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7.1.6测试楼层非消防电源自动切断功能是否正常；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7.1.7检查试验联动警铃的功能是否正常；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7.1.8检查试验联动广播的功能是否正常；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7.1.9测试正压送风机（排烟风机)现场和远程启停控制功能是否正常；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7.1.10定期对正压送风机（排烟风机）、正压送风阀（排烟阀）进行保养,对转动部位加润滑油并调整风机皮带松紧度等。</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7.2维修保养工作标准</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7.2.1风机风阀联动功能正常,动作准确；</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7.2.2防火阀阀体和易熔片完好,控制及反馈信号通讯畅通正常；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7.2.3消防电梯人工迫降功能正常；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7.2.4联动试验时有迫降电梯的信号输出，电压符合要求；</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7.2.6联动楼层非消防电源自动切断功能正常；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7.2.7联动警铃的功能正常;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7.2.8联动广播的功能正常;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7.2.9现场和远程启、停风机的控制功能正常;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7.2.10 风机运行平稳，噪声低，风量、风压达到要求，风阀开、关灵活,密封性好,风机皮带松紧度适中。</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7.3维修保养工作计划</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7.3.1每月检查试验消防正压送风机（排烟风机）及正压送风阀（排烟阀）的联动功能是否正常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7.3.2每季测试空调通风系统、排风系统的防火阀功能及联动讯号功能是否正常；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7.3.3每季测试消防电梯的人工迫降的信号功能是否正常；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7.3.4每季测试非消防电梯迫降首层的信号和联锁功能信号是否正常；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7.3.5每季测试以上各联动机构消防中心相应控制屏的讯号是否正常；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7.3.6每季测试楼员非消防电源自动切断功能是否正常;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7.3.7每季检查试验联动警铃的功能是否正常;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7.3.8每季检查试验联动广播的功能是否正常;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7.3.9每月测试正压送风机（排烟风机）就地和远程启停控制功能；</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7.3.10每季定期对正压送风机（排烟风机）、正压送风阀（排烟阀）进行保养,对转动部位加润滑油并调整皮带松紧度等；</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8、水泵、恒压泵、控制柜、联动柜的维护保养</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8.1维修保养工作内容</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8.1.1检查试验自动和手动启动消防水泵，观察流量、压力、运行电流是否正常,并做好记录存档;</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8.1.2检查各控制柜到消防中心信号是否正常,控制柜各指示灯各功能是否正常;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8.1.3定期检查联动柜内部电路,测试其功能是否正常，并进行吸尘、紧固接线的保养工作;</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8.1.4定期检查消防水泵主备电源自动切换装置是否正常。打开水泵出水管上的放水试验阀，用主电源启动消防水泵，消防水泵启动应正常;关掉主电源,主、备电源切换正常,试验1~3次；</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8.1.5定期测试水泵的相间及对地电阻是否符合要求,并做好记录；</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8.1.6定期测试消防水泵的故障自投功能是否正常;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8.1.7定期添加或更换水泵的润滑油。</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8.2维修保养工作标准</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8.2.1 水泵运行平稳,流量、压力达到设计要求;</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8.2.2控制框与消防中心信号通讯正常、准确,显示正确;</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8.2.3控制柜、联动柜内按线无松脱、无撞火烧花,清洁无尘,功能正常；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8.2.4消防水泵末端双电源控制箱主备电源自动切换投入功能正常；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8.2.5水泵的相间及对地绝缘电阻符合要求；</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8.2.6消防水泵控制柜的故障自投功能正常，即一台故障时，另一台能自动投入使用;</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8.2.7水泵轴承润滑充分、可靠,水泵运行平稳,轴承不过热。</w:t>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8.3维修保养工作计划</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8.3.1每月检查试验自动和手动启动消防水泵,观察流量、压力、运行电流是否正常,并做好记录存档;</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8.3.2每月检查各控制柜到消防中心信号是否正常,控制柜各指示灯各功能是否正常;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8.3.3每月定期检查联动柜内部电路，测试其功能是否正常,并进行吸尘、紧固接线的保养工作;</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8.3.4 每月定期检查消防水泵主备电源自动切换装置是否正常。打开水泵出水管上的放水试验阀，用主电源启动消防水泵,消防水泵启动应正常;关掉主电源，主、备电源切换正常,试验1~3次;</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8.3.5每季定期测试水泵的相间及对地电阻是否符合要求,并做好记录;</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8.3.6每月定期测试消防水泵的故障自投功能是否正常;</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8.3.7每季定期添加或更换水泵的润滑油。</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备注:所有系统需在维保期内完成维保</w:t>
      </w:r>
    </w:p>
    <w:p>
      <w:pPr>
        <w:spacing w:before="62" w:beforeLines="20" w:after="31" w:afterLines="10" w:line="288" w:lineRule="auto"/>
        <w:rPr>
          <w:rFonts w:ascii="宋体" w:hAnsi="宋体" w:eastAsia="宋体" w:cs="宋体"/>
          <w:b/>
          <w:bCs/>
          <w:sz w:val="24"/>
          <w:szCs w:val="32"/>
        </w:rPr>
      </w:pPr>
      <w:r>
        <w:rPr>
          <w:rFonts w:hint="eastAsia" w:ascii="宋体" w:hAnsi="宋体" w:eastAsia="宋体" w:cs="宋体"/>
          <w:b/>
          <w:bCs/>
          <w:sz w:val="24"/>
          <w:szCs w:val="32"/>
        </w:rPr>
        <w:t>三、评估报告</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维保公司每年应为医院出具消防安全年度评估报告和高危单位消防安全评估报告（评估机构应有相应资质，费用已包含在维保服务费内）。</w:t>
      </w:r>
    </w:p>
    <w:p>
      <w:pPr>
        <w:spacing w:before="62" w:beforeLines="20" w:after="31" w:afterLines="10" w:line="288" w:lineRule="auto"/>
        <w:rPr>
          <w:rFonts w:ascii="宋体" w:hAnsi="宋体" w:eastAsia="宋体" w:cs="宋体"/>
          <w:b/>
          <w:bCs/>
          <w:sz w:val="24"/>
          <w:szCs w:val="32"/>
        </w:rPr>
      </w:pPr>
      <w:r>
        <w:rPr>
          <w:rFonts w:hint="eastAsia" w:ascii="宋体" w:hAnsi="宋体" w:eastAsia="宋体" w:cs="宋体"/>
          <w:b/>
          <w:bCs/>
          <w:sz w:val="24"/>
          <w:szCs w:val="32"/>
        </w:rPr>
        <w:t>四、人员驻场</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维保公司应为医院配备驻场人员（需持有相关证件上岗)24小时值班,医院安排驻场人员休息场地(驻场需物品由维保公司自备）,驻场人员负责医院消防设施的日常巡查、维护、保养，并对检查中发现的问题及时排除，在上级对医院进行安全检查时维保公司需安排工程师陪同检查并提供技术支持。</w:t>
      </w:r>
    </w:p>
    <w:p>
      <w:pPr>
        <w:spacing w:before="62" w:beforeLines="20" w:after="31" w:afterLines="10" w:line="288" w:lineRule="auto"/>
        <w:rPr>
          <w:rFonts w:ascii="宋体" w:hAnsi="宋体" w:eastAsia="宋体" w:cs="宋体"/>
          <w:b/>
          <w:bCs/>
          <w:sz w:val="24"/>
          <w:szCs w:val="32"/>
        </w:rPr>
      </w:pPr>
      <w:r>
        <w:rPr>
          <w:rFonts w:hint="eastAsia" w:ascii="宋体" w:hAnsi="宋体" w:eastAsia="宋体" w:cs="宋体"/>
          <w:b/>
          <w:bCs/>
          <w:sz w:val="24"/>
          <w:szCs w:val="32"/>
        </w:rPr>
        <w:t>五、日常维修及巡查要求</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维保公司驻场人员负责院内的所有消防设施的维修工作，更换及维修配件的人工费用已包含在消防维保服务费中,损坏配件优先使用医院自备的配件，如果医院没有则按照招标合同里配件报价表里的费用由维保公司采购更换，每月底按照工作量报销费用。</w:t>
      </w:r>
    </w:p>
    <w:p>
      <w:pPr>
        <w:spacing w:before="62" w:beforeLines="20" w:after="31" w:afterLines="10" w:line="288" w:lineRule="auto"/>
        <w:ind w:firstLine="480" w:firstLineChars="200"/>
        <w:rPr>
          <w:rFonts w:ascii="宋体" w:hAnsi="宋体" w:eastAsia="宋体" w:cs="宋体"/>
          <w:sz w:val="24"/>
          <w:szCs w:val="32"/>
        </w:rPr>
      </w:pPr>
      <w:r>
        <w:rPr>
          <w:rFonts w:hint="eastAsia" w:ascii="宋体" w:hAnsi="宋体" w:eastAsia="宋体" w:cs="宋体"/>
          <w:sz w:val="24"/>
          <w:szCs w:val="32"/>
        </w:rPr>
        <w:t>如需要改动或维修的工作量够大,则由维保公司提供维修工单，待院放 批准后方可维修,具体费用按市场价格双方协商。</w:t>
      </w:r>
    </w:p>
    <w:p>
      <w:pPr>
        <w:spacing w:before="62" w:beforeLines="20" w:after="31" w:afterLines="10" w:line="288" w:lineRule="auto"/>
        <w:rPr>
          <w:rFonts w:ascii="宋体" w:hAnsi="宋体" w:eastAsia="宋体" w:cs="宋体"/>
          <w:b/>
          <w:bCs/>
          <w:sz w:val="24"/>
          <w:szCs w:val="32"/>
        </w:rPr>
      </w:pPr>
      <w:r>
        <w:rPr>
          <w:rFonts w:hint="eastAsia" w:ascii="宋体" w:hAnsi="宋体" w:eastAsia="宋体" w:cs="宋体"/>
          <w:b/>
          <w:bCs/>
          <w:sz w:val="24"/>
          <w:szCs w:val="32"/>
        </w:rPr>
        <w:t>六、配件报价表</w:t>
      </w:r>
    </w:p>
    <w:p>
      <w:pPr>
        <w:spacing w:before="62" w:beforeLines="20" w:after="31" w:afterLines="10" w:line="288" w:lineRule="auto"/>
        <w:ind w:firstLine="240" w:firstLineChars="100"/>
        <w:rPr>
          <w:rFonts w:hint="eastAsia" w:ascii="宋体" w:hAnsi="宋体" w:eastAsia="宋体" w:cs="宋体"/>
          <w:sz w:val="24"/>
          <w:szCs w:val="32"/>
        </w:rPr>
      </w:pPr>
      <w:r>
        <w:rPr>
          <w:rFonts w:hint="eastAsia" w:ascii="宋体" w:hAnsi="宋体" w:eastAsia="宋体" w:cs="宋体"/>
          <w:sz w:val="24"/>
          <w:szCs w:val="32"/>
        </w:rPr>
        <w:t>6.1投标方提供</w:t>
      </w:r>
      <w:r>
        <w:rPr>
          <w:rFonts w:hint="eastAsia" w:ascii="宋体" w:hAnsi="宋体" w:eastAsia="宋体" w:cs="宋体"/>
          <w:sz w:val="24"/>
          <w:szCs w:val="32"/>
          <w:lang w:eastAsia="zh-CN"/>
        </w:rPr>
        <w:t>清单</w:t>
      </w:r>
      <w:r>
        <w:rPr>
          <w:rFonts w:ascii="宋体" w:hAnsi="宋体" w:eastAsia="宋体" w:cs="宋体"/>
          <w:sz w:val="24"/>
          <w:szCs w:val="32"/>
        </w:rPr>
        <w:t>配件报价表</w:t>
      </w:r>
      <w:r>
        <w:rPr>
          <w:rFonts w:hint="eastAsia" w:ascii="宋体" w:hAnsi="宋体" w:eastAsia="宋体" w:cs="宋体"/>
          <w:sz w:val="24"/>
          <w:szCs w:val="32"/>
          <w:lang w:eastAsia="zh-CN"/>
        </w:rPr>
        <w:t>，清单中的配件品牌要求为</w:t>
      </w:r>
      <w:r>
        <w:rPr>
          <w:rFonts w:hint="eastAsia" w:ascii="宋体" w:hAnsi="宋体" w:eastAsia="宋体" w:cs="宋体"/>
          <w:sz w:val="24"/>
          <w:szCs w:val="32"/>
        </w:rPr>
        <w:t>北大</w:t>
      </w:r>
      <w:r>
        <w:rPr>
          <w:rFonts w:ascii="宋体" w:hAnsi="宋体" w:eastAsia="宋体" w:cs="宋体"/>
          <w:sz w:val="24"/>
          <w:szCs w:val="32"/>
        </w:rPr>
        <w:t>青鸟、海湾、依爱</w:t>
      </w:r>
      <w:r>
        <w:rPr>
          <w:rFonts w:hint="eastAsia" w:ascii="宋体" w:hAnsi="宋体" w:eastAsia="宋体" w:cs="宋体"/>
          <w:sz w:val="24"/>
          <w:szCs w:val="32"/>
        </w:rPr>
        <w:t>三个品</w:t>
      </w:r>
      <w:r>
        <w:rPr>
          <w:rFonts w:hint="eastAsia" w:ascii="宋体" w:hAnsi="宋体" w:eastAsia="宋体" w:cs="宋体"/>
          <w:sz w:val="24"/>
          <w:szCs w:val="32"/>
          <w:lang w:eastAsia="zh-CN"/>
        </w:rPr>
        <w:t>牌</w:t>
      </w:r>
      <w:r>
        <w:rPr>
          <w:rFonts w:ascii="宋体" w:hAnsi="宋体" w:eastAsia="宋体" w:cs="宋体"/>
          <w:sz w:val="24"/>
          <w:szCs w:val="32"/>
        </w:rPr>
        <w:t>。</w:t>
      </w:r>
      <w:r>
        <w:rPr>
          <w:rFonts w:hint="eastAsia" w:ascii="宋体" w:hAnsi="宋体" w:eastAsia="宋体" w:cs="宋体"/>
          <w:sz w:val="24"/>
          <w:szCs w:val="32"/>
        </w:rPr>
        <w:t>配件价格为完成维修内容需要的全部价格。（发票为增值税普通发票）</w:t>
      </w:r>
    </w:p>
    <w:tbl>
      <w:tblPr>
        <w:tblStyle w:val="3"/>
        <w:tblW w:w="93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3120"/>
        <w:gridCol w:w="1916"/>
        <w:gridCol w:w="1022"/>
        <w:gridCol w:w="1064"/>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华文细黑" w:hAnsi="华文细黑" w:eastAsia="华文细黑" w:cs="华文细黑"/>
                <w:b/>
                <w:bCs/>
                <w:i w:val="0"/>
                <w:iCs w:val="0"/>
                <w:color w:val="000000"/>
                <w:sz w:val="24"/>
                <w:szCs w:val="24"/>
                <w:u w:val="none"/>
              </w:rPr>
            </w:pPr>
            <w:r>
              <w:rPr>
                <w:rFonts w:hint="default" w:ascii="华文细黑" w:hAnsi="华文细黑" w:eastAsia="华文细黑" w:cs="华文细黑"/>
                <w:b/>
                <w:bCs/>
                <w:i w:val="0"/>
                <w:iCs w:val="0"/>
                <w:color w:val="000000"/>
                <w:kern w:val="0"/>
                <w:sz w:val="24"/>
                <w:szCs w:val="24"/>
                <w:u w:val="none"/>
                <w:lang w:val="en-US" w:eastAsia="zh-CN" w:bidi="ar"/>
              </w:rPr>
              <w:t>序号</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4"/>
                <w:szCs w:val="24"/>
                <w:u w:val="none"/>
              </w:rPr>
            </w:pPr>
            <w:r>
              <w:rPr>
                <w:rFonts w:hint="default" w:ascii="华文细黑" w:hAnsi="华文细黑" w:eastAsia="华文细黑" w:cs="华文细黑"/>
                <w:b/>
                <w:bCs/>
                <w:i w:val="0"/>
                <w:iCs w:val="0"/>
                <w:color w:val="000000"/>
                <w:kern w:val="0"/>
                <w:sz w:val="24"/>
                <w:szCs w:val="24"/>
                <w:u w:val="none"/>
                <w:lang w:val="en-US" w:eastAsia="zh-CN" w:bidi="ar"/>
              </w:rPr>
              <w:t>品名</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4"/>
                <w:szCs w:val="24"/>
                <w:u w:val="none"/>
              </w:rPr>
            </w:pPr>
            <w:r>
              <w:rPr>
                <w:rFonts w:hint="default" w:ascii="华文细黑" w:hAnsi="华文细黑" w:eastAsia="华文细黑" w:cs="华文细黑"/>
                <w:b/>
                <w:bCs/>
                <w:i w:val="0"/>
                <w:iCs w:val="0"/>
                <w:color w:val="000000"/>
                <w:kern w:val="0"/>
                <w:sz w:val="24"/>
                <w:szCs w:val="24"/>
                <w:u w:val="none"/>
                <w:lang w:val="en-US" w:eastAsia="zh-CN" w:bidi="ar"/>
              </w:rPr>
              <w:t>规格型号</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4"/>
                <w:szCs w:val="24"/>
                <w:u w:val="none"/>
              </w:rPr>
            </w:pPr>
            <w:r>
              <w:rPr>
                <w:rFonts w:hint="default" w:ascii="华文细黑" w:hAnsi="华文细黑" w:eastAsia="华文细黑" w:cs="华文细黑"/>
                <w:b/>
                <w:bCs/>
                <w:i w:val="0"/>
                <w:iCs w:val="0"/>
                <w:color w:val="000000"/>
                <w:kern w:val="0"/>
                <w:sz w:val="24"/>
                <w:szCs w:val="24"/>
                <w:u w:val="none"/>
                <w:lang w:val="en-US" w:eastAsia="zh-CN" w:bidi="ar"/>
              </w:rPr>
              <w:t>单位</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4"/>
                <w:szCs w:val="24"/>
                <w:u w:val="none"/>
              </w:rPr>
            </w:pPr>
            <w:r>
              <w:rPr>
                <w:rFonts w:hint="default" w:ascii="华文细黑" w:hAnsi="华文细黑" w:eastAsia="华文细黑" w:cs="华文细黑"/>
                <w:b/>
                <w:bCs/>
                <w:i w:val="0"/>
                <w:iCs w:val="0"/>
                <w:color w:val="000000"/>
                <w:kern w:val="0"/>
                <w:sz w:val="24"/>
                <w:szCs w:val="24"/>
                <w:u w:val="none"/>
                <w:lang w:val="en-US" w:eastAsia="zh-CN" w:bidi="ar"/>
              </w:rPr>
              <w:t>单价</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24"/>
                <w:szCs w:val="24"/>
                <w:u w:val="none"/>
              </w:rPr>
            </w:pPr>
            <w:r>
              <w:rPr>
                <w:rFonts w:hint="eastAsia" w:ascii="华文细黑" w:hAnsi="华文细黑" w:eastAsia="华文细黑" w:cs="华文细黑"/>
                <w:b/>
                <w:bCs/>
                <w:i w:val="0"/>
                <w:iCs w:val="0"/>
                <w:color w:val="000000"/>
                <w:kern w:val="0"/>
                <w:sz w:val="24"/>
                <w:szCs w:val="24"/>
                <w:u w:val="none"/>
                <w:lang w:val="en-US" w:eastAsia="zh-CN" w:bidi="ar"/>
              </w:rPr>
              <w:t>现用品牌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点型感烟火灾探测器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JBF4101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点型感烟火灾探测器（带底座）</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JBF4101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点型感温火灾探测器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JBF4111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手动报警按钮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J-SAP-JBF4121B</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消火栓按钮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JBF4121B</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火灾声光报警器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JBF4372E</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输入模块</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JBF5131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输入/输出模块</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JBF5141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输出模块</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JBF4131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数字显示盘</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JBF4061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总线隔离器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JBF4171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消防电话分机</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DH9272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多线端子模块</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JBF7012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明装吸顶音响</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GRT3xM</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点型感烟火灾探测器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JJTY-GM-GST9611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点型感烟火灾探测器（带底座）</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JJTY-GM-GST9611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点型感温火灾探测器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JTW-ZOM-GST961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手动报警按钮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J-SAM-GST9122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消火栓按钮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J-SAM-GST9123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火灾声光报警器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GST-MD-M9514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输入模块</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GST-LD-8300A</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输入/输出模块</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GST-LD-8301A</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输出模块</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GST-LD-8364H</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数字显示盘</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GST-LD-83657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总线隔离器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GST-LD-81113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消防电话分机</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GST-TS-100A消防分机</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多线端子模块</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JBF7012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明装吸顶音响</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GST-LD-11685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3公斤</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4公斤</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5公斤</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8公斤</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35公斤推车式</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水基型灭火器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水基型灭火器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3L</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水基型灭火器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二氧化碳灭火器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2公斤</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二氧化碳灭火器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3公斤</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疏散指示灯</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江门艺光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疏散指示灯（暗装）</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江门艺光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应急灯</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江门艺光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电接点压力表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1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水带25米（含接头）</w:t>
            </w:r>
          </w:p>
        </w:tc>
        <w:tc>
          <w:tcPr>
            <w:tcW w:w="191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w:t>
            </w:r>
          </w:p>
        </w:tc>
        <w:tc>
          <w:tcPr>
            <w:tcW w:w="1064"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93"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地面疏散标志（南楼用）</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恒生智能</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恒生智能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防火门维修</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 xml:space="preserve"> 6.2日常改造报价</w:t>
      </w:r>
    </w:p>
    <w:p>
      <w:pPr>
        <w:spacing w:before="62" w:beforeLines="20" w:after="31" w:afterLines="10" w:line="288" w:lineRule="auto"/>
        <w:rPr>
          <w:rFonts w:ascii="宋体" w:hAnsi="宋体" w:eastAsia="宋体" w:cs="宋体"/>
          <w:sz w:val="24"/>
          <w:szCs w:val="32"/>
        </w:rPr>
      </w:pPr>
      <w:r>
        <w:rPr>
          <w:rFonts w:ascii="宋体" w:hAnsi="宋体" w:eastAsia="宋体" w:cs="宋体"/>
          <w:sz w:val="24"/>
          <w:szCs w:val="32"/>
        </w:rPr>
        <w:drawing>
          <wp:inline distT="0" distB="0" distL="114300" distR="114300">
            <wp:extent cx="5260975" cy="2712085"/>
            <wp:effectExtent l="0" t="0" r="15875" b="12065"/>
            <wp:docPr id="4" name="图片 4" descr="微信图片_2021110911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1109110748"/>
                    <pic:cNvPicPr>
                      <a:picLocks noChangeAspect="1"/>
                    </pic:cNvPicPr>
                  </pic:nvPicPr>
                  <pic:blipFill>
                    <a:blip r:embed="rId4"/>
                    <a:stretch>
                      <a:fillRect/>
                    </a:stretch>
                  </pic:blipFill>
                  <pic:spPr>
                    <a:xfrm>
                      <a:off x="0" y="0"/>
                      <a:ext cx="5260975" cy="2712085"/>
                    </a:xfrm>
                    <a:prstGeom prst="rect">
                      <a:avLst/>
                    </a:prstGeom>
                  </pic:spPr>
                </pic:pic>
              </a:graphicData>
            </a:graphic>
          </wp:inline>
        </w:drawing>
      </w:r>
    </w:p>
    <w:p>
      <w:pPr>
        <w:spacing w:before="62" w:beforeLines="20" w:after="31" w:afterLines="10" w:line="288" w:lineRule="auto"/>
        <w:rPr>
          <w:rFonts w:ascii="宋体" w:hAnsi="宋体" w:eastAsia="宋体" w:cs="宋体"/>
          <w:sz w:val="24"/>
          <w:szCs w:val="32"/>
        </w:rPr>
      </w:pPr>
      <w:r>
        <w:rPr>
          <w:rFonts w:hint="eastAsia" w:ascii="宋体" w:hAnsi="宋体" w:eastAsia="宋体" w:cs="宋体"/>
          <w:sz w:val="24"/>
          <w:szCs w:val="32"/>
        </w:rPr>
        <w:t>配件价格为完成维修内容需要的全部价格。（发票为增值税普通发票）</w:t>
      </w:r>
    </w:p>
    <w:p>
      <w:pPr>
        <w:spacing w:before="62" w:beforeLines="20" w:after="31" w:afterLines="10" w:line="288" w:lineRule="auto"/>
        <w:rPr>
          <w:rFonts w:hint="eastAsia" w:ascii="宋体" w:hAnsi="宋体" w:eastAsia="宋体" w:cs="宋体"/>
          <w:sz w:val="24"/>
          <w:szCs w:val="32"/>
        </w:rPr>
      </w:pPr>
      <w:r>
        <w:rPr>
          <w:rFonts w:hint="eastAsia" w:ascii="宋体" w:hAnsi="宋体" w:eastAsia="宋体" w:cs="宋体"/>
          <w:sz w:val="24"/>
          <w:szCs w:val="32"/>
        </w:rPr>
        <w:t>6.3提供</w:t>
      </w:r>
      <w:r>
        <w:rPr>
          <w:rFonts w:ascii="宋体" w:hAnsi="宋体" w:eastAsia="宋体" w:cs="宋体"/>
          <w:sz w:val="24"/>
          <w:szCs w:val="32"/>
        </w:rPr>
        <w:t>防火门维修</w:t>
      </w:r>
      <w:r>
        <w:rPr>
          <w:rFonts w:hint="eastAsia" w:ascii="宋体" w:hAnsi="宋体" w:eastAsia="宋体" w:cs="宋体"/>
          <w:sz w:val="24"/>
          <w:szCs w:val="32"/>
        </w:rPr>
        <w:t>报价</w:t>
      </w:r>
      <w:r>
        <w:rPr>
          <w:rFonts w:ascii="宋体" w:hAnsi="宋体" w:eastAsia="宋体" w:cs="宋体"/>
          <w:sz w:val="24"/>
          <w:szCs w:val="32"/>
        </w:rPr>
        <w:t>表。</w:t>
      </w:r>
    </w:p>
    <w:p>
      <w:pPr>
        <w:spacing w:before="62" w:beforeLines="20" w:after="31" w:afterLines="10" w:line="288" w:lineRule="auto"/>
        <w:rPr>
          <w:rFonts w:hint="default" w:ascii="宋体" w:hAnsi="宋体" w:eastAsia="宋体" w:cs="宋体"/>
          <w:sz w:val="24"/>
          <w:szCs w:val="32"/>
          <w:lang w:val="en-US" w:eastAsia="zh-CN"/>
        </w:rPr>
      </w:pPr>
      <w:r>
        <w:rPr>
          <w:rFonts w:hint="eastAsia" w:ascii="宋体" w:hAnsi="宋体" w:eastAsia="宋体" w:cs="宋体"/>
          <w:sz w:val="24"/>
          <w:szCs w:val="32"/>
        </w:rPr>
        <w:t>配件价格为完成维修内容需要的全部价格。（发票为增值税普通发票）</w:t>
      </w:r>
    </w:p>
    <w:p>
      <w:pPr>
        <w:spacing w:before="62" w:beforeLines="20" w:after="31" w:afterLines="10" w:line="288" w:lineRule="auto"/>
        <w:rPr>
          <w:rFonts w:hint="eastAsia" w:ascii="宋体" w:hAnsi="宋体" w:eastAsia="宋体" w:cs="宋体"/>
          <w:b/>
          <w:bCs/>
          <w:sz w:val="24"/>
          <w:szCs w:val="32"/>
          <w:lang w:eastAsia="zh-CN"/>
        </w:rPr>
      </w:pPr>
    </w:p>
    <w:p>
      <w:pPr>
        <w:spacing w:before="62" w:beforeLines="20" w:after="31" w:afterLines="10" w:line="288" w:lineRule="auto"/>
        <w:rPr>
          <w:rFonts w:hint="eastAsia" w:ascii="宋体" w:hAnsi="宋体" w:eastAsia="宋体" w:cs="宋体"/>
          <w:b/>
          <w:bCs/>
          <w:sz w:val="24"/>
          <w:szCs w:val="32"/>
          <w:lang w:eastAsia="zh-CN"/>
        </w:rPr>
      </w:pPr>
    </w:p>
    <w:p>
      <w:pPr>
        <w:spacing w:before="62" w:beforeLines="20" w:after="31" w:afterLines="10" w:line="288" w:lineRule="auto"/>
        <w:rPr>
          <w:rFonts w:hint="eastAsia" w:ascii="宋体" w:hAnsi="宋体" w:eastAsia="宋体" w:cs="宋体"/>
          <w:b/>
          <w:bCs/>
          <w:sz w:val="24"/>
          <w:szCs w:val="32"/>
          <w:lang w:eastAsia="zh-CN"/>
        </w:rPr>
      </w:pPr>
    </w:p>
    <w:p>
      <w:pPr>
        <w:spacing w:before="62" w:beforeLines="20" w:after="31" w:afterLines="10" w:line="288" w:lineRule="auto"/>
        <w:rPr>
          <w:rFonts w:ascii="宋体" w:hAnsi="宋体" w:eastAsia="宋体" w:cs="宋体"/>
          <w:b/>
          <w:bCs/>
          <w:sz w:val="24"/>
          <w:szCs w:val="32"/>
        </w:rPr>
      </w:pPr>
      <w:r>
        <w:rPr>
          <w:rFonts w:hint="eastAsia" w:ascii="宋体" w:hAnsi="宋体" w:eastAsia="宋体" w:cs="宋体"/>
          <w:b/>
          <w:bCs/>
          <w:sz w:val="24"/>
          <w:szCs w:val="32"/>
          <w:lang w:eastAsia="zh-CN"/>
        </w:rPr>
        <w:t>七、</w:t>
      </w:r>
      <w:r>
        <w:rPr>
          <w:rFonts w:hint="eastAsia" w:ascii="宋体" w:hAnsi="宋体" w:eastAsia="宋体" w:cs="宋体"/>
          <w:b/>
          <w:bCs/>
          <w:sz w:val="24"/>
          <w:szCs w:val="32"/>
        </w:rPr>
        <w:t>评分办法</w:t>
      </w:r>
      <w:r>
        <w:rPr>
          <w:rFonts w:ascii="宋体" w:hAnsi="宋体" w:eastAsia="宋体" w:cs="宋体"/>
          <w:b/>
          <w:bCs/>
          <w:sz w:val="24"/>
          <w:szCs w:val="32"/>
        </w:rPr>
        <w:t>：</w:t>
      </w:r>
    </w:p>
    <w:tbl>
      <w:tblPr>
        <w:tblStyle w:val="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150"/>
        <w:gridCol w:w="693"/>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68" w:type="dxa"/>
            <w:gridSpan w:val="2"/>
            <w:vAlign w:val="center"/>
          </w:tcPr>
          <w:p>
            <w:pPr>
              <w:keepNext w:val="0"/>
              <w:keepLines w:val="0"/>
              <w:pageBreakBefore w:val="0"/>
              <w:widowControl/>
              <w:kinsoku/>
              <w:wordWrap/>
              <w:overflowPunct/>
              <w:topLinePunct w:val="0"/>
              <w:autoSpaceDE/>
              <w:autoSpaceDN/>
              <w:bidi w:val="0"/>
              <w:spacing w:line="240" w:lineRule="auto"/>
              <w:ind w:right="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评审内容</w:t>
            </w:r>
          </w:p>
        </w:tc>
        <w:tc>
          <w:tcPr>
            <w:tcW w:w="693"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分值</w:t>
            </w:r>
          </w:p>
        </w:tc>
        <w:tc>
          <w:tcPr>
            <w:tcW w:w="6295"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评审因素和标准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118" w:type="dxa"/>
            <w:vMerge w:val="restart"/>
            <w:vAlign w:val="center"/>
          </w:tcPr>
          <w:p>
            <w:pPr>
              <w:keepNext w:val="0"/>
              <w:keepLines w:val="0"/>
              <w:pageBreakBefore w:val="0"/>
              <w:widowControl/>
              <w:kinsoku/>
              <w:wordWrap/>
              <w:overflowPunct/>
              <w:topLinePunct w:val="0"/>
              <w:autoSpaceDE/>
              <w:autoSpaceDN/>
              <w:bidi w:val="0"/>
              <w:spacing w:line="240" w:lineRule="auto"/>
              <w:ind w:right="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资信评审</w:t>
            </w:r>
          </w:p>
          <w:p>
            <w:pPr>
              <w:keepNext w:val="0"/>
              <w:keepLines w:val="0"/>
              <w:pageBreakBefore w:val="0"/>
              <w:kinsoku/>
              <w:wordWrap/>
              <w:overflowPunct/>
              <w:topLinePunct w:val="0"/>
              <w:autoSpaceDE/>
              <w:autoSpaceDN/>
              <w:bidi w:val="0"/>
              <w:spacing w:line="240" w:lineRule="auto"/>
              <w:ind w:right="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FF0000"/>
                <w:kern w:val="0"/>
                <w:sz w:val="21"/>
                <w:szCs w:val="21"/>
              </w:rPr>
              <w:t>（25分）</w:t>
            </w:r>
          </w:p>
        </w:tc>
        <w:tc>
          <w:tcPr>
            <w:tcW w:w="1150"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企业认证</w:t>
            </w:r>
          </w:p>
        </w:tc>
        <w:tc>
          <w:tcPr>
            <w:tcW w:w="693"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textAlignment w:val="auto"/>
              <w:rPr>
                <w:rFonts w:hint="eastAsia" w:ascii="宋体" w:hAnsi="宋体" w:eastAsia="宋体" w:cs="宋体"/>
                <w:b/>
                <w:bCs/>
                <w:color w:val="FF0000"/>
                <w:kern w:val="0"/>
                <w:sz w:val="21"/>
                <w:szCs w:val="21"/>
              </w:rPr>
            </w:pPr>
            <w:r>
              <w:rPr>
                <w:rFonts w:hint="eastAsia" w:ascii="宋体" w:hAnsi="宋体" w:eastAsia="宋体" w:cs="宋体"/>
                <w:b/>
                <w:bCs/>
                <w:color w:val="FF0000"/>
                <w:kern w:val="0"/>
                <w:sz w:val="21"/>
                <w:szCs w:val="21"/>
              </w:rPr>
              <w:t>5分</w:t>
            </w:r>
          </w:p>
        </w:tc>
        <w:tc>
          <w:tcPr>
            <w:tcW w:w="6295" w:type="dxa"/>
            <w:vAlign w:val="center"/>
          </w:tcPr>
          <w:p>
            <w:pPr>
              <w:keepNext w:val="0"/>
              <w:keepLines w:val="0"/>
              <w:pageBreakBefore w:val="0"/>
              <w:kinsoku/>
              <w:wordWrap/>
              <w:overflowPunct/>
              <w:topLinePunct w:val="0"/>
              <w:autoSpaceDE/>
              <w:autoSpaceDN/>
              <w:bidi w:val="0"/>
              <w:adjustRightInd w:val="0"/>
              <w:snapToGrid w:val="0"/>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具有消防维保资质，提供在应急管理部消防救援局社会消防技术服务信息系统网上备案截图（截图要能清晰体现网址https://shhxf.119.gov.cn/）</w:t>
            </w:r>
            <w:r>
              <w:rPr>
                <w:rFonts w:hint="eastAsia" w:ascii="宋体" w:hAnsi="宋体" w:eastAsia="宋体" w:cs="宋体"/>
                <w:color w:val="FF0000"/>
                <w:sz w:val="21"/>
                <w:szCs w:val="21"/>
              </w:rPr>
              <w:t>得</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分</w:t>
            </w:r>
          </w:p>
          <w:p>
            <w:pPr>
              <w:keepNext w:val="0"/>
              <w:keepLines w:val="0"/>
              <w:pageBreakBefore w:val="0"/>
              <w:kinsoku/>
              <w:wordWrap/>
              <w:overflowPunct/>
              <w:topLinePunct w:val="0"/>
              <w:autoSpaceDE/>
              <w:autoSpaceDN/>
              <w:bidi w:val="0"/>
              <w:adjustRightInd w:val="0"/>
              <w:snapToGrid w:val="0"/>
              <w:spacing w:line="240" w:lineRule="auto"/>
              <w:ind w:right="0" w:firstLine="0" w:firstLineChars="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lang w:val="en-US" w:eastAsia="zh-CN"/>
              </w:rPr>
              <w:t>2.</w:t>
            </w:r>
            <w:r>
              <w:rPr>
                <w:rFonts w:hint="eastAsia" w:ascii="宋体" w:hAnsi="宋体" w:eastAsia="宋体" w:cs="宋体"/>
                <w:color w:val="0000FF"/>
                <w:kern w:val="0"/>
                <w:sz w:val="21"/>
                <w:szCs w:val="21"/>
              </w:rPr>
              <w:t>参与投标单位维保单位内注册消防工程师不少于3个，且均取得安徽省消防救援总队签发的注册消防工程师注册证书得3分</w:t>
            </w:r>
          </w:p>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注;注册消防工程师需要提供相应六个月以上社保证明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118" w:type="dxa"/>
            <w:vMerge w:val="continue"/>
            <w:vAlign w:val="center"/>
          </w:tcPr>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sz w:val="21"/>
                <w:szCs w:val="21"/>
              </w:rPr>
            </w:pPr>
          </w:p>
        </w:tc>
        <w:tc>
          <w:tcPr>
            <w:tcW w:w="1150"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FF0000"/>
                <w:kern w:val="0"/>
                <w:sz w:val="21"/>
                <w:szCs w:val="21"/>
              </w:rPr>
              <w:t>企业综合实力</w:t>
            </w:r>
          </w:p>
        </w:tc>
        <w:tc>
          <w:tcPr>
            <w:tcW w:w="693"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10分</w:t>
            </w:r>
          </w:p>
        </w:tc>
        <w:tc>
          <w:tcPr>
            <w:tcW w:w="6295" w:type="dxa"/>
            <w:vAlign w:val="center"/>
          </w:tcPr>
          <w:p>
            <w:pPr>
              <w:keepNext w:val="0"/>
              <w:keepLines w:val="0"/>
              <w:pageBreakBefore w:val="0"/>
              <w:numPr>
                <w:ilvl w:val="0"/>
                <w:numId w:val="1"/>
              </w:numPr>
              <w:kinsoku/>
              <w:wordWrap/>
              <w:overflowPunct/>
              <w:topLinePunct w:val="0"/>
              <w:autoSpaceDE/>
              <w:autoSpaceDN/>
              <w:bidi w:val="0"/>
              <w:spacing w:line="240" w:lineRule="auto"/>
              <w:ind w:right="0" w:firstLine="0" w:firstLineChars="0"/>
              <w:textAlignment w:val="auto"/>
              <w:rPr>
                <w:rFonts w:hint="eastAsia" w:ascii="宋体" w:hAnsi="宋体" w:eastAsia="宋体" w:cs="宋体"/>
                <w:color w:val="FF0000"/>
                <w:spacing w:val="-10"/>
                <w:sz w:val="21"/>
                <w:szCs w:val="21"/>
                <w:lang w:bidi="zh-CN"/>
              </w:rPr>
            </w:pPr>
            <w:r>
              <w:rPr>
                <w:rFonts w:hint="eastAsia" w:ascii="宋体" w:hAnsi="宋体" w:eastAsia="宋体" w:cs="宋体"/>
                <w:color w:val="FF0000"/>
                <w:sz w:val="21"/>
                <w:szCs w:val="21"/>
              </w:rPr>
              <w:t>投标人拟为本项目配备的项目负责人持有</w:t>
            </w:r>
            <w:r>
              <w:rPr>
                <w:rFonts w:hint="eastAsia" w:ascii="宋体" w:hAnsi="宋体" w:eastAsia="宋体" w:cs="宋体"/>
                <w:color w:val="FF0000"/>
                <w:spacing w:val="-10"/>
                <w:sz w:val="21"/>
                <w:szCs w:val="21"/>
                <w:lang w:bidi="zh-CN"/>
              </w:rPr>
              <w:t>一级注册消防工程师和二级建造师（机电专业）资格证书且得2分，每负责一个消防维保项目，评分增加1分，最多的3分；总分5分</w:t>
            </w:r>
          </w:p>
          <w:p>
            <w:pPr>
              <w:keepNext w:val="0"/>
              <w:keepLines w:val="0"/>
              <w:pageBreakBefore w:val="0"/>
              <w:kinsoku/>
              <w:wordWrap/>
              <w:overflowPunct/>
              <w:topLinePunct w:val="0"/>
              <w:autoSpaceDE/>
              <w:autoSpaceDN/>
              <w:bidi w:val="0"/>
              <w:spacing w:line="240" w:lineRule="auto"/>
              <w:ind w:right="0" w:firstLine="0" w:firstLineChars="0"/>
              <w:textAlignment w:val="auto"/>
              <w:rPr>
                <w:rFonts w:hint="eastAsia" w:ascii="宋体" w:hAnsi="宋体" w:eastAsia="宋体" w:cs="宋体"/>
                <w:color w:val="FF0000"/>
                <w:spacing w:val="-10"/>
                <w:sz w:val="21"/>
                <w:szCs w:val="21"/>
                <w:lang w:bidi="zh-CN"/>
              </w:rPr>
            </w:pPr>
            <w:r>
              <w:rPr>
                <w:rFonts w:hint="eastAsia" w:ascii="宋体" w:hAnsi="宋体" w:eastAsia="宋体" w:cs="宋体"/>
                <w:color w:val="FF0000"/>
                <w:spacing w:val="-10"/>
                <w:sz w:val="21"/>
                <w:szCs w:val="21"/>
                <w:lang w:bidi="zh-CN"/>
              </w:rPr>
              <w:t>2、投标人提供中级及以上消防设施操作员证（原建（构）筑物消防员证），每提供1人得1分，本项满分5分。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118" w:type="dxa"/>
            <w:vMerge w:val="continue"/>
            <w:vAlign w:val="center"/>
          </w:tcPr>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000000"/>
                <w:kern w:val="0"/>
                <w:sz w:val="21"/>
                <w:szCs w:val="21"/>
              </w:rPr>
            </w:pPr>
          </w:p>
        </w:tc>
        <w:tc>
          <w:tcPr>
            <w:tcW w:w="1150"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类似业绩</w:t>
            </w:r>
          </w:p>
        </w:tc>
        <w:tc>
          <w:tcPr>
            <w:tcW w:w="693"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10分</w:t>
            </w:r>
          </w:p>
        </w:tc>
        <w:tc>
          <w:tcPr>
            <w:tcW w:w="6295"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投标人自2019年1月1日以来，每具有一项三级及以上医院消防系统维保服务业绩（提供业绩合同，时间以合同签订时间为准，合同应能体现项目性质、面积。每个2分，满分10分；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18" w:type="dxa"/>
            <w:vMerge w:val="restart"/>
            <w:vAlign w:val="center"/>
          </w:tcPr>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方案评审</w:t>
            </w:r>
          </w:p>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FF0000"/>
                <w:kern w:val="0"/>
                <w:sz w:val="21"/>
                <w:szCs w:val="21"/>
              </w:rPr>
              <w:t>（</w:t>
            </w:r>
            <w:r>
              <w:rPr>
                <w:rFonts w:hint="eastAsia" w:ascii="宋体" w:hAnsi="宋体" w:eastAsia="宋体" w:cs="宋体"/>
                <w:color w:val="FF0000"/>
                <w:kern w:val="0"/>
                <w:sz w:val="21"/>
                <w:szCs w:val="21"/>
                <w:lang w:val="en-US" w:eastAsia="zh-CN"/>
              </w:rPr>
              <w:t>35</w:t>
            </w:r>
            <w:r>
              <w:rPr>
                <w:rFonts w:hint="eastAsia" w:ascii="宋体" w:hAnsi="宋体" w:eastAsia="宋体" w:cs="宋体"/>
                <w:color w:val="FF0000"/>
                <w:kern w:val="0"/>
                <w:sz w:val="21"/>
                <w:szCs w:val="21"/>
              </w:rPr>
              <w:t>分）</w:t>
            </w:r>
          </w:p>
        </w:tc>
        <w:tc>
          <w:tcPr>
            <w:tcW w:w="1150"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管理制度</w:t>
            </w:r>
          </w:p>
        </w:tc>
        <w:tc>
          <w:tcPr>
            <w:tcW w:w="693"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FF0000"/>
                <w:kern w:val="0"/>
                <w:sz w:val="21"/>
                <w:szCs w:val="21"/>
                <w:lang w:val="en-US" w:eastAsia="zh-CN"/>
              </w:rPr>
              <w:t>10</w:t>
            </w:r>
            <w:r>
              <w:rPr>
                <w:rFonts w:hint="eastAsia" w:ascii="宋体" w:hAnsi="宋体" w:eastAsia="宋体" w:cs="宋体"/>
                <w:color w:val="FF0000"/>
                <w:kern w:val="0"/>
                <w:sz w:val="21"/>
                <w:szCs w:val="21"/>
              </w:rPr>
              <w:t>分</w:t>
            </w:r>
          </w:p>
        </w:tc>
        <w:tc>
          <w:tcPr>
            <w:tcW w:w="6295"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根据投标人制定的管理相关制度健全性、完整性、可行性进行</w:t>
            </w:r>
            <w:r>
              <w:rPr>
                <w:rFonts w:hint="eastAsia" w:ascii="宋体" w:hAnsi="宋体" w:eastAsia="宋体" w:cs="宋体"/>
                <w:color w:val="000000"/>
                <w:kern w:val="0"/>
                <w:sz w:val="21"/>
                <w:szCs w:val="21"/>
                <w:lang w:eastAsia="zh-CN"/>
              </w:rPr>
              <w:t>横向评价</w:t>
            </w:r>
            <w:r>
              <w:rPr>
                <w:rFonts w:hint="eastAsia" w:ascii="宋体" w:hAnsi="宋体" w:eastAsia="宋体" w:cs="宋体"/>
                <w:color w:val="000000"/>
                <w:kern w:val="0"/>
                <w:sz w:val="21"/>
                <w:szCs w:val="21"/>
              </w:rPr>
              <w:t>。</w:t>
            </w:r>
          </w:p>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FF0000"/>
                <w:spacing w:val="-10"/>
                <w:sz w:val="21"/>
                <w:szCs w:val="21"/>
                <w:lang w:bidi="zh-CN"/>
              </w:rPr>
              <w:t>满分1</w:t>
            </w:r>
            <w:r>
              <w:rPr>
                <w:rFonts w:hint="eastAsia" w:ascii="宋体" w:hAnsi="宋体" w:eastAsia="宋体" w:cs="宋体"/>
                <w:color w:val="FF0000"/>
                <w:spacing w:val="-10"/>
                <w:sz w:val="21"/>
                <w:szCs w:val="21"/>
                <w:lang w:val="en-US" w:bidi="zh-CN"/>
              </w:rPr>
              <w:t>0</w:t>
            </w:r>
            <w:r>
              <w:rPr>
                <w:rFonts w:hint="eastAsia" w:ascii="宋体" w:hAnsi="宋体" w:eastAsia="宋体" w:cs="宋体"/>
                <w:color w:val="FF0000"/>
                <w:spacing w:val="-10"/>
                <w:sz w:val="21"/>
                <w:szCs w:val="21"/>
                <w:lang w:bidi="zh-CN"/>
              </w:rPr>
              <w:t>分：优秀1</w:t>
            </w:r>
            <w:r>
              <w:rPr>
                <w:rFonts w:hint="eastAsia" w:ascii="宋体" w:hAnsi="宋体" w:eastAsia="宋体" w:cs="宋体"/>
                <w:color w:val="FF0000"/>
                <w:spacing w:val="-10"/>
                <w:sz w:val="21"/>
                <w:szCs w:val="21"/>
                <w:lang w:val="en-US" w:bidi="zh-CN"/>
              </w:rPr>
              <w:t>0</w:t>
            </w:r>
            <w:r>
              <w:rPr>
                <w:rFonts w:hint="eastAsia" w:ascii="宋体" w:hAnsi="宋体" w:eastAsia="宋体" w:cs="宋体"/>
                <w:color w:val="FF0000"/>
                <w:spacing w:val="-10"/>
                <w:sz w:val="21"/>
                <w:szCs w:val="21"/>
                <w:lang w:bidi="zh-CN"/>
              </w:rPr>
              <w:t>-</w:t>
            </w:r>
            <w:r>
              <w:rPr>
                <w:rFonts w:hint="eastAsia" w:ascii="宋体" w:hAnsi="宋体" w:eastAsia="宋体" w:cs="宋体"/>
                <w:color w:val="FF0000"/>
                <w:spacing w:val="-10"/>
                <w:sz w:val="21"/>
                <w:szCs w:val="21"/>
                <w:lang w:val="en-US" w:bidi="zh-CN"/>
              </w:rPr>
              <w:t>7</w:t>
            </w:r>
            <w:r>
              <w:rPr>
                <w:rFonts w:hint="eastAsia" w:ascii="宋体" w:hAnsi="宋体" w:eastAsia="宋体" w:cs="宋体"/>
                <w:color w:val="FF0000"/>
                <w:spacing w:val="-10"/>
                <w:sz w:val="21"/>
                <w:szCs w:val="21"/>
                <w:lang w:bidi="zh-CN"/>
              </w:rPr>
              <w:t>分，一般</w:t>
            </w:r>
            <w:r>
              <w:rPr>
                <w:rFonts w:hint="eastAsia" w:ascii="宋体" w:hAnsi="宋体" w:eastAsia="宋体" w:cs="宋体"/>
                <w:color w:val="FF0000"/>
                <w:spacing w:val="-10"/>
                <w:sz w:val="21"/>
                <w:szCs w:val="21"/>
                <w:lang w:val="en-US" w:bidi="zh-CN"/>
              </w:rPr>
              <w:t>6</w:t>
            </w:r>
            <w:r>
              <w:rPr>
                <w:rFonts w:hint="eastAsia" w:ascii="宋体" w:hAnsi="宋体" w:eastAsia="宋体" w:cs="宋体"/>
                <w:color w:val="FF0000"/>
                <w:spacing w:val="-10"/>
                <w:sz w:val="21"/>
                <w:szCs w:val="21"/>
                <w:lang w:bidi="zh-CN"/>
              </w:rPr>
              <w:t>-</w:t>
            </w:r>
            <w:r>
              <w:rPr>
                <w:rFonts w:hint="eastAsia" w:ascii="宋体" w:hAnsi="宋体" w:eastAsia="宋体" w:cs="宋体"/>
                <w:color w:val="FF0000"/>
                <w:spacing w:val="-10"/>
                <w:sz w:val="21"/>
                <w:szCs w:val="21"/>
                <w:lang w:val="en-US" w:bidi="zh-CN"/>
              </w:rPr>
              <w:t>3</w:t>
            </w:r>
            <w:r>
              <w:rPr>
                <w:rFonts w:hint="eastAsia" w:ascii="宋体" w:hAnsi="宋体" w:eastAsia="宋体" w:cs="宋体"/>
                <w:color w:val="FF0000"/>
                <w:spacing w:val="-10"/>
                <w:sz w:val="21"/>
                <w:szCs w:val="21"/>
                <w:lang w:bidi="zh-CN"/>
              </w:rPr>
              <w:t>分，差</w:t>
            </w:r>
            <w:r>
              <w:rPr>
                <w:rFonts w:hint="eastAsia" w:ascii="宋体" w:hAnsi="宋体" w:eastAsia="宋体" w:cs="宋体"/>
                <w:color w:val="FF0000"/>
                <w:spacing w:val="-10"/>
                <w:sz w:val="21"/>
                <w:szCs w:val="21"/>
                <w:lang w:val="en-US" w:bidi="zh-CN"/>
              </w:rPr>
              <w:t>2</w:t>
            </w:r>
            <w:r>
              <w:rPr>
                <w:rFonts w:hint="eastAsia" w:ascii="宋体" w:hAnsi="宋体" w:eastAsia="宋体" w:cs="宋体"/>
                <w:color w:val="FF0000"/>
                <w:spacing w:val="-10"/>
                <w:sz w:val="21"/>
                <w:szCs w:val="21"/>
                <w:lang w:bidi="zh-CN"/>
              </w:rPr>
              <w:t>-1分，没有不得分。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118" w:type="dxa"/>
            <w:vMerge w:val="continue"/>
            <w:vAlign w:val="center"/>
          </w:tcPr>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000000"/>
                <w:kern w:val="0"/>
                <w:sz w:val="21"/>
                <w:szCs w:val="21"/>
              </w:rPr>
            </w:pPr>
          </w:p>
        </w:tc>
        <w:tc>
          <w:tcPr>
            <w:tcW w:w="1150" w:type="dxa"/>
            <w:vAlign w:val="center"/>
          </w:tcPr>
          <w:p>
            <w:pPr>
              <w:keepNext w:val="0"/>
              <w:keepLines w:val="0"/>
              <w:pageBreakBefore w:val="0"/>
              <w:kinsoku/>
              <w:wordWrap/>
              <w:overflowPunct/>
              <w:topLinePunct w:val="0"/>
              <w:autoSpaceDE/>
              <w:autoSpaceDN/>
              <w:bidi w:val="0"/>
              <w:spacing w:line="240" w:lineRule="auto"/>
              <w:ind w:right="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FF0000"/>
                <w:kern w:val="0"/>
                <w:sz w:val="21"/>
                <w:szCs w:val="21"/>
              </w:rPr>
              <w:t>维保方案</w:t>
            </w:r>
          </w:p>
        </w:tc>
        <w:tc>
          <w:tcPr>
            <w:tcW w:w="693"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FF0000"/>
                <w:kern w:val="0"/>
                <w:sz w:val="21"/>
                <w:szCs w:val="21"/>
              </w:rPr>
              <w:t>15分</w:t>
            </w:r>
          </w:p>
        </w:tc>
        <w:tc>
          <w:tcPr>
            <w:tcW w:w="6295" w:type="dxa"/>
            <w:vAlign w:val="center"/>
          </w:tcPr>
          <w:p>
            <w:pPr>
              <w:keepNext w:val="0"/>
              <w:keepLines w:val="0"/>
              <w:pageBreakBefore w:val="0"/>
              <w:kinsoku/>
              <w:wordWrap/>
              <w:overflowPunct/>
              <w:topLinePunct w:val="0"/>
              <w:autoSpaceDE/>
              <w:autoSpaceDN/>
              <w:bidi w:val="0"/>
              <w:spacing w:line="240" w:lineRule="auto"/>
              <w:ind w:right="0" w:firstLine="0" w:firstLineChars="0"/>
              <w:textAlignment w:val="auto"/>
              <w:rPr>
                <w:rFonts w:hint="eastAsia" w:ascii="宋体" w:hAnsi="宋体" w:eastAsia="宋体" w:cs="宋体"/>
                <w:color w:val="FF0000"/>
                <w:spacing w:val="-10"/>
                <w:sz w:val="21"/>
                <w:szCs w:val="21"/>
                <w:lang w:bidi="zh-CN"/>
              </w:rPr>
            </w:pPr>
            <w:r>
              <w:rPr>
                <w:rFonts w:hint="eastAsia" w:ascii="宋体" w:hAnsi="宋体" w:eastAsia="宋体" w:cs="宋体"/>
                <w:color w:val="FF0000"/>
                <w:spacing w:val="-10"/>
                <w:sz w:val="21"/>
                <w:szCs w:val="21"/>
                <w:lang w:bidi="zh-CN"/>
              </w:rPr>
              <w:t>根据投标人提供的维保方案进行综合评分，包括但不限于主要维保方案及措施、确保维保质量的技术组织措施情况、方案是否具有针对性：</w:t>
            </w:r>
          </w:p>
          <w:p>
            <w:pPr>
              <w:keepNext w:val="0"/>
              <w:keepLines w:val="0"/>
              <w:pageBreakBefore w:val="0"/>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FF0000"/>
                <w:spacing w:val="-10"/>
                <w:sz w:val="21"/>
                <w:szCs w:val="21"/>
                <w:lang w:bidi="zh-CN"/>
              </w:rPr>
              <w:t>满分1</w:t>
            </w:r>
            <w:r>
              <w:rPr>
                <w:rFonts w:hint="eastAsia" w:ascii="宋体" w:hAnsi="宋体" w:eastAsia="宋体" w:cs="宋体"/>
                <w:color w:val="FF0000"/>
                <w:spacing w:val="-10"/>
                <w:sz w:val="21"/>
                <w:szCs w:val="21"/>
                <w:lang w:val="en-US" w:bidi="zh-CN"/>
              </w:rPr>
              <w:t>5</w:t>
            </w:r>
            <w:r>
              <w:rPr>
                <w:rFonts w:hint="eastAsia" w:ascii="宋体" w:hAnsi="宋体" w:eastAsia="宋体" w:cs="宋体"/>
                <w:color w:val="FF0000"/>
                <w:spacing w:val="-10"/>
                <w:sz w:val="21"/>
                <w:szCs w:val="21"/>
                <w:lang w:bidi="zh-CN"/>
              </w:rPr>
              <w:t>分：优秀1</w:t>
            </w:r>
            <w:r>
              <w:rPr>
                <w:rFonts w:hint="eastAsia" w:ascii="宋体" w:hAnsi="宋体" w:eastAsia="宋体" w:cs="宋体"/>
                <w:color w:val="FF0000"/>
                <w:spacing w:val="-10"/>
                <w:sz w:val="21"/>
                <w:szCs w:val="21"/>
                <w:lang w:val="en-US" w:bidi="zh-CN"/>
              </w:rPr>
              <w:t>5</w:t>
            </w:r>
            <w:r>
              <w:rPr>
                <w:rFonts w:hint="eastAsia" w:ascii="宋体" w:hAnsi="宋体" w:eastAsia="宋体" w:cs="宋体"/>
                <w:color w:val="FF0000"/>
                <w:spacing w:val="-10"/>
                <w:sz w:val="21"/>
                <w:szCs w:val="21"/>
                <w:lang w:bidi="zh-CN"/>
              </w:rPr>
              <w:t>-</w:t>
            </w:r>
            <w:r>
              <w:rPr>
                <w:rFonts w:hint="eastAsia" w:ascii="宋体" w:hAnsi="宋体" w:eastAsia="宋体" w:cs="宋体"/>
                <w:color w:val="FF0000"/>
                <w:spacing w:val="-10"/>
                <w:sz w:val="21"/>
                <w:szCs w:val="21"/>
                <w:lang w:val="en-US" w:bidi="zh-CN"/>
              </w:rPr>
              <w:t>11</w:t>
            </w:r>
            <w:r>
              <w:rPr>
                <w:rFonts w:hint="eastAsia" w:ascii="宋体" w:hAnsi="宋体" w:eastAsia="宋体" w:cs="宋体"/>
                <w:color w:val="FF0000"/>
                <w:spacing w:val="-10"/>
                <w:sz w:val="21"/>
                <w:szCs w:val="21"/>
                <w:lang w:bidi="zh-CN"/>
              </w:rPr>
              <w:t>分，一般</w:t>
            </w:r>
            <w:r>
              <w:rPr>
                <w:rFonts w:hint="eastAsia" w:ascii="宋体" w:hAnsi="宋体" w:eastAsia="宋体" w:cs="宋体"/>
                <w:color w:val="FF0000"/>
                <w:spacing w:val="-10"/>
                <w:sz w:val="21"/>
                <w:szCs w:val="21"/>
                <w:lang w:val="en-US" w:bidi="zh-CN"/>
              </w:rPr>
              <w:t>10</w:t>
            </w:r>
            <w:r>
              <w:rPr>
                <w:rFonts w:hint="eastAsia" w:ascii="宋体" w:hAnsi="宋体" w:eastAsia="宋体" w:cs="宋体"/>
                <w:color w:val="FF0000"/>
                <w:spacing w:val="-10"/>
                <w:sz w:val="21"/>
                <w:szCs w:val="21"/>
                <w:lang w:bidi="zh-CN"/>
              </w:rPr>
              <w:t>-</w:t>
            </w:r>
            <w:r>
              <w:rPr>
                <w:rFonts w:hint="eastAsia" w:ascii="宋体" w:hAnsi="宋体" w:eastAsia="宋体" w:cs="宋体"/>
                <w:color w:val="FF0000"/>
                <w:spacing w:val="-10"/>
                <w:sz w:val="21"/>
                <w:szCs w:val="21"/>
                <w:lang w:val="en-US" w:bidi="zh-CN"/>
              </w:rPr>
              <w:t>6</w:t>
            </w:r>
            <w:r>
              <w:rPr>
                <w:rFonts w:hint="eastAsia" w:ascii="宋体" w:hAnsi="宋体" w:eastAsia="宋体" w:cs="宋体"/>
                <w:color w:val="FF0000"/>
                <w:spacing w:val="-10"/>
                <w:sz w:val="21"/>
                <w:szCs w:val="21"/>
                <w:lang w:bidi="zh-CN"/>
              </w:rPr>
              <w:t>分，差</w:t>
            </w:r>
            <w:r>
              <w:rPr>
                <w:rFonts w:hint="eastAsia" w:ascii="宋体" w:hAnsi="宋体" w:eastAsia="宋体" w:cs="宋体"/>
                <w:color w:val="FF0000"/>
                <w:spacing w:val="-10"/>
                <w:sz w:val="21"/>
                <w:szCs w:val="21"/>
                <w:lang w:val="en-US" w:bidi="zh-CN"/>
              </w:rPr>
              <w:t>5</w:t>
            </w:r>
            <w:r>
              <w:rPr>
                <w:rFonts w:hint="eastAsia" w:ascii="宋体" w:hAnsi="宋体" w:eastAsia="宋体" w:cs="宋体"/>
                <w:color w:val="FF0000"/>
                <w:spacing w:val="-10"/>
                <w:sz w:val="21"/>
                <w:szCs w:val="21"/>
                <w:lang w:bidi="zh-CN"/>
              </w:rPr>
              <w:t>-1分，没有不得分。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18" w:type="dxa"/>
            <w:vMerge w:val="continue"/>
            <w:vAlign w:val="center"/>
          </w:tcPr>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000000"/>
                <w:kern w:val="0"/>
                <w:sz w:val="21"/>
                <w:szCs w:val="21"/>
              </w:rPr>
            </w:pPr>
          </w:p>
        </w:tc>
        <w:tc>
          <w:tcPr>
            <w:tcW w:w="1150"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FF0000"/>
                <w:kern w:val="0"/>
                <w:sz w:val="21"/>
                <w:szCs w:val="21"/>
              </w:rPr>
              <w:t>合理化建议</w:t>
            </w:r>
          </w:p>
        </w:tc>
        <w:tc>
          <w:tcPr>
            <w:tcW w:w="693"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分</w:t>
            </w:r>
          </w:p>
        </w:tc>
        <w:tc>
          <w:tcPr>
            <w:tcW w:w="6295"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FF0000"/>
                <w:spacing w:val="-10"/>
                <w:sz w:val="21"/>
                <w:szCs w:val="21"/>
                <w:lang w:bidi="zh-CN"/>
              </w:rPr>
            </w:pPr>
            <w:r>
              <w:rPr>
                <w:rFonts w:hint="eastAsia" w:ascii="宋体" w:hAnsi="宋体" w:eastAsia="宋体" w:cs="宋体"/>
                <w:color w:val="FF0000"/>
                <w:spacing w:val="-10"/>
                <w:sz w:val="21"/>
                <w:szCs w:val="21"/>
                <w:lang w:bidi="zh-CN"/>
              </w:rPr>
              <w:t>投标人应实地勘察现场，针对火灾自动报警及联动系统、消火栓系统、水喷淋系统</w:t>
            </w:r>
            <w:r>
              <w:rPr>
                <w:rFonts w:hint="eastAsia" w:ascii="宋体" w:hAnsi="宋体" w:eastAsia="宋体" w:cs="宋体"/>
                <w:color w:val="FF0000"/>
                <w:spacing w:val="-10"/>
                <w:sz w:val="21"/>
                <w:szCs w:val="21"/>
                <w:lang w:val="zh-CN" w:bidi="zh-CN"/>
              </w:rPr>
              <w:t>等维修、维护、保养、故障处理且根据以往经验提出切实可行的合理化建议</w:t>
            </w:r>
            <w:r>
              <w:rPr>
                <w:rFonts w:hint="eastAsia" w:ascii="宋体" w:hAnsi="宋体" w:eastAsia="宋体" w:cs="宋体"/>
                <w:color w:val="FF0000"/>
                <w:spacing w:val="-10"/>
                <w:sz w:val="21"/>
                <w:szCs w:val="21"/>
                <w:lang w:bidi="zh-CN"/>
              </w:rPr>
              <w:t xml:space="preserve"> 。</w:t>
            </w:r>
          </w:p>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FF0000"/>
                <w:spacing w:val="-10"/>
                <w:sz w:val="21"/>
                <w:szCs w:val="21"/>
                <w:lang w:bidi="zh-CN"/>
              </w:rPr>
              <w:t>满分1</w:t>
            </w:r>
            <w:r>
              <w:rPr>
                <w:rFonts w:hint="eastAsia" w:ascii="宋体" w:hAnsi="宋体" w:eastAsia="宋体" w:cs="宋体"/>
                <w:color w:val="FF0000"/>
                <w:spacing w:val="-10"/>
                <w:sz w:val="21"/>
                <w:szCs w:val="21"/>
                <w:lang w:val="en-US" w:bidi="zh-CN"/>
              </w:rPr>
              <w:t>0</w:t>
            </w:r>
            <w:r>
              <w:rPr>
                <w:rFonts w:hint="eastAsia" w:ascii="宋体" w:hAnsi="宋体" w:eastAsia="宋体" w:cs="宋体"/>
                <w:color w:val="FF0000"/>
                <w:spacing w:val="-10"/>
                <w:sz w:val="21"/>
                <w:szCs w:val="21"/>
                <w:lang w:bidi="zh-CN"/>
              </w:rPr>
              <w:t>分：优秀1</w:t>
            </w:r>
            <w:r>
              <w:rPr>
                <w:rFonts w:hint="eastAsia" w:ascii="宋体" w:hAnsi="宋体" w:eastAsia="宋体" w:cs="宋体"/>
                <w:color w:val="FF0000"/>
                <w:spacing w:val="-10"/>
                <w:sz w:val="21"/>
                <w:szCs w:val="21"/>
                <w:lang w:val="en-US" w:bidi="zh-CN"/>
              </w:rPr>
              <w:t>0</w:t>
            </w:r>
            <w:r>
              <w:rPr>
                <w:rFonts w:hint="eastAsia" w:ascii="宋体" w:hAnsi="宋体" w:eastAsia="宋体" w:cs="宋体"/>
                <w:color w:val="FF0000"/>
                <w:spacing w:val="-10"/>
                <w:sz w:val="21"/>
                <w:szCs w:val="21"/>
                <w:lang w:bidi="zh-CN"/>
              </w:rPr>
              <w:t>-</w:t>
            </w:r>
            <w:r>
              <w:rPr>
                <w:rFonts w:hint="eastAsia" w:ascii="宋体" w:hAnsi="宋体" w:eastAsia="宋体" w:cs="宋体"/>
                <w:color w:val="FF0000"/>
                <w:spacing w:val="-10"/>
                <w:sz w:val="21"/>
                <w:szCs w:val="21"/>
                <w:lang w:val="en-US" w:bidi="zh-CN"/>
              </w:rPr>
              <w:t>7</w:t>
            </w:r>
            <w:r>
              <w:rPr>
                <w:rFonts w:hint="eastAsia" w:ascii="宋体" w:hAnsi="宋体" w:eastAsia="宋体" w:cs="宋体"/>
                <w:color w:val="FF0000"/>
                <w:spacing w:val="-10"/>
                <w:sz w:val="21"/>
                <w:szCs w:val="21"/>
                <w:lang w:bidi="zh-CN"/>
              </w:rPr>
              <w:t>分，一般</w:t>
            </w:r>
            <w:r>
              <w:rPr>
                <w:rFonts w:hint="eastAsia" w:ascii="宋体" w:hAnsi="宋体" w:eastAsia="宋体" w:cs="宋体"/>
                <w:color w:val="FF0000"/>
                <w:spacing w:val="-10"/>
                <w:sz w:val="21"/>
                <w:szCs w:val="21"/>
                <w:lang w:val="en-US" w:bidi="zh-CN"/>
              </w:rPr>
              <w:t>6</w:t>
            </w:r>
            <w:r>
              <w:rPr>
                <w:rFonts w:hint="eastAsia" w:ascii="宋体" w:hAnsi="宋体" w:eastAsia="宋体" w:cs="宋体"/>
                <w:color w:val="FF0000"/>
                <w:spacing w:val="-10"/>
                <w:sz w:val="21"/>
                <w:szCs w:val="21"/>
                <w:lang w:bidi="zh-CN"/>
              </w:rPr>
              <w:t>-</w:t>
            </w:r>
            <w:r>
              <w:rPr>
                <w:rFonts w:hint="eastAsia" w:ascii="宋体" w:hAnsi="宋体" w:eastAsia="宋体" w:cs="宋体"/>
                <w:color w:val="FF0000"/>
                <w:spacing w:val="-10"/>
                <w:sz w:val="21"/>
                <w:szCs w:val="21"/>
                <w:lang w:val="en-US" w:bidi="zh-CN"/>
              </w:rPr>
              <w:t>3</w:t>
            </w:r>
            <w:r>
              <w:rPr>
                <w:rFonts w:hint="eastAsia" w:ascii="宋体" w:hAnsi="宋体" w:eastAsia="宋体" w:cs="宋体"/>
                <w:color w:val="FF0000"/>
                <w:spacing w:val="-10"/>
                <w:sz w:val="21"/>
                <w:szCs w:val="21"/>
                <w:lang w:bidi="zh-CN"/>
              </w:rPr>
              <w:t>分，差</w:t>
            </w:r>
            <w:r>
              <w:rPr>
                <w:rFonts w:hint="eastAsia" w:ascii="宋体" w:hAnsi="宋体" w:eastAsia="宋体" w:cs="宋体"/>
                <w:color w:val="FF0000"/>
                <w:spacing w:val="-10"/>
                <w:sz w:val="21"/>
                <w:szCs w:val="21"/>
                <w:lang w:val="en-US" w:bidi="zh-CN"/>
              </w:rPr>
              <w:t>2</w:t>
            </w:r>
            <w:r>
              <w:rPr>
                <w:rFonts w:hint="eastAsia" w:ascii="宋体" w:hAnsi="宋体" w:eastAsia="宋体" w:cs="宋体"/>
                <w:color w:val="FF0000"/>
                <w:spacing w:val="-10"/>
                <w:sz w:val="21"/>
                <w:szCs w:val="21"/>
                <w:lang w:bidi="zh-CN"/>
              </w:rPr>
              <w:t>-1分，没有不得分。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18"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备品备件（</w:t>
            </w:r>
            <w:r>
              <w:rPr>
                <w:rFonts w:hint="eastAsia" w:ascii="宋体" w:hAnsi="宋体" w:eastAsia="宋体" w:cs="宋体"/>
                <w:color w:val="000000"/>
                <w:kern w:val="0"/>
                <w:sz w:val="21"/>
                <w:szCs w:val="21"/>
                <w:lang w:val="en-US" w:eastAsia="zh-CN"/>
              </w:rPr>
              <w:t>1</w:t>
            </w:r>
            <w:r>
              <w:rPr>
                <w:rFonts w:hint="eastAsia" w:ascii="宋体" w:hAnsi="宋体" w:eastAsia="宋体" w:cs="宋体"/>
                <w:color w:val="FF0000"/>
                <w:kern w:val="0"/>
                <w:sz w:val="21"/>
                <w:szCs w:val="21"/>
              </w:rPr>
              <w:t>0分</w:t>
            </w:r>
            <w:r>
              <w:rPr>
                <w:rFonts w:hint="eastAsia" w:ascii="宋体" w:hAnsi="宋体" w:eastAsia="宋体" w:cs="宋体"/>
                <w:color w:val="000000"/>
                <w:kern w:val="0"/>
                <w:sz w:val="21"/>
                <w:szCs w:val="21"/>
              </w:rPr>
              <w:t>）</w:t>
            </w:r>
          </w:p>
        </w:tc>
        <w:tc>
          <w:tcPr>
            <w:tcW w:w="1150"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常用报警设备报价清单</w:t>
            </w:r>
          </w:p>
        </w:tc>
        <w:tc>
          <w:tcPr>
            <w:tcW w:w="693"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FF0000"/>
                <w:kern w:val="0"/>
                <w:sz w:val="21"/>
                <w:szCs w:val="21"/>
                <w:lang w:val="en-US" w:eastAsia="zh-CN"/>
              </w:rPr>
              <w:t>10</w:t>
            </w:r>
            <w:r>
              <w:rPr>
                <w:rFonts w:hint="eastAsia" w:ascii="宋体" w:hAnsi="宋体" w:eastAsia="宋体" w:cs="宋体"/>
                <w:color w:val="FF0000"/>
                <w:kern w:val="0"/>
                <w:sz w:val="21"/>
                <w:szCs w:val="21"/>
              </w:rPr>
              <w:t>分</w:t>
            </w:r>
          </w:p>
        </w:tc>
        <w:tc>
          <w:tcPr>
            <w:tcW w:w="6295"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在满足采购人提供的价格清单的同时，</w:t>
            </w:r>
            <w:r>
              <w:rPr>
                <w:rFonts w:hint="eastAsia" w:ascii="宋体" w:hAnsi="宋体" w:eastAsia="宋体" w:cs="宋体"/>
                <w:color w:val="000000"/>
                <w:kern w:val="0"/>
                <w:sz w:val="21"/>
                <w:szCs w:val="21"/>
              </w:rPr>
              <w:t>根据投标人</w:t>
            </w:r>
            <w:r>
              <w:rPr>
                <w:rFonts w:hint="eastAsia" w:ascii="宋体" w:hAnsi="宋体" w:eastAsia="宋体" w:cs="宋体"/>
                <w:color w:val="000000"/>
                <w:kern w:val="0"/>
                <w:sz w:val="21"/>
                <w:szCs w:val="21"/>
                <w:lang w:eastAsia="zh-CN"/>
              </w:rPr>
              <w:t>额外提供的</w:t>
            </w:r>
            <w:r>
              <w:rPr>
                <w:rFonts w:hint="eastAsia" w:ascii="宋体" w:hAnsi="宋体" w:eastAsia="宋体" w:cs="宋体"/>
                <w:color w:val="000000"/>
                <w:kern w:val="0"/>
                <w:sz w:val="21"/>
                <w:szCs w:val="21"/>
              </w:rPr>
              <w:t>报警设备报价清单</w:t>
            </w:r>
            <w:r>
              <w:rPr>
                <w:rFonts w:hint="eastAsia" w:ascii="宋体" w:hAnsi="宋体" w:eastAsia="宋体" w:cs="宋体"/>
                <w:color w:val="000000"/>
                <w:kern w:val="0"/>
                <w:sz w:val="21"/>
                <w:szCs w:val="21"/>
                <w:lang w:eastAsia="zh-CN"/>
              </w:rPr>
              <w:t>的</w:t>
            </w:r>
            <w:r>
              <w:rPr>
                <w:rFonts w:hint="eastAsia" w:ascii="宋体" w:hAnsi="宋体" w:eastAsia="宋体" w:cs="宋体"/>
                <w:color w:val="000000"/>
                <w:kern w:val="0"/>
                <w:sz w:val="21"/>
                <w:szCs w:val="21"/>
              </w:rPr>
              <w:t>全面性及报价合理性进行综合评分</w:t>
            </w:r>
            <w:r>
              <w:rPr>
                <w:rFonts w:hint="eastAsia" w:ascii="宋体" w:hAnsi="宋体" w:eastAsia="宋体" w:cs="宋体"/>
                <w:color w:val="000000"/>
                <w:kern w:val="0"/>
                <w:sz w:val="21"/>
                <w:szCs w:val="21"/>
                <w:lang w:eastAsia="zh-CN"/>
              </w:rPr>
              <w:t>，</w:t>
            </w:r>
          </w:p>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FF0000"/>
                <w:spacing w:val="-10"/>
                <w:sz w:val="21"/>
                <w:szCs w:val="21"/>
                <w:lang w:bidi="zh-CN"/>
              </w:rPr>
              <w:t>满分1</w:t>
            </w:r>
            <w:r>
              <w:rPr>
                <w:rFonts w:hint="eastAsia" w:ascii="宋体" w:hAnsi="宋体" w:eastAsia="宋体" w:cs="宋体"/>
                <w:color w:val="FF0000"/>
                <w:spacing w:val="-10"/>
                <w:sz w:val="21"/>
                <w:szCs w:val="21"/>
                <w:lang w:val="en-US" w:bidi="zh-CN"/>
              </w:rPr>
              <w:t>0</w:t>
            </w:r>
            <w:r>
              <w:rPr>
                <w:rFonts w:hint="eastAsia" w:ascii="宋体" w:hAnsi="宋体" w:eastAsia="宋体" w:cs="宋体"/>
                <w:color w:val="FF0000"/>
                <w:spacing w:val="-10"/>
                <w:sz w:val="21"/>
                <w:szCs w:val="21"/>
                <w:lang w:bidi="zh-CN"/>
              </w:rPr>
              <w:t>分：优秀1</w:t>
            </w:r>
            <w:r>
              <w:rPr>
                <w:rFonts w:hint="eastAsia" w:ascii="宋体" w:hAnsi="宋体" w:eastAsia="宋体" w:cs="宋体"/>
                <w:color w:val="FF0000"/>
                <w:spacing w:val="-10"/>
                <w:sz w:val="21"/>
                <w:szCs w:val="21"/>
                <w:lang w:val="en-US" w:bidi="zh-CN"/>
              </w:rPr>
              <w:t>0</w:t>
            </w:r>
            <w:r>
              <w:rPr>
                <w:rFonts w:hint="eastAsia" w:ascii="宋体" w:hAnsi="宋体" w:eastAsia="宋体" w:cs="宋体"/>
                <w:color w:val="FF0000"/>
                <w:spacing w:val="-10"/>
                <w:sz w:val="21"/>
                <w:szCs w:val="21"/>
                <w:lang w:bidi="zh-CN"/>
              </w:rPr>
              <w:t>-</w:t>
            </w:r>
            <w:r>
              <w:rPr>
                <w:rFonts w:hint="eastAsia" w:ascii="宋体" w:hAnsi="宋体" w:eastAsia="宋体" w:cs="宋体"/>
                <w:color w:val="FF0000"/>
                <w:spacing w:val="-10"/>
                <w:sz w:val="21"/>
                <w:szCs w:val="21"/>
                <w:lang w:val="en-US" w:bidi="zh-CN"/>
              </w:rPr>
              <w:t>7</w:t>
            </w:r>
            <w:r>
              <w:rPr>
                <w:rFonts w:hint="eastAsia" w:ascii="宋体" w:hAnsi="宋体" w:eastAsia="宋体" w:cs="宋体"/>
                <w:color w:val="FF0000"/>
                <w:spacing w:val="-10"/>
                <w:sz w:val="21"/>
                <w:szCs w:val="21"/>
                <w:lang w:bidi="zh-CN"/>
              </w:rPr>
              <w:t>分，一般</w:t>
            </w:r>
            <w:r>
              <w:rPr>
                <w:rFonts w:hint="eastAsia" w:ascii="宋体" w:hAnsi="宋体" w:eastAsia="宋体" w:cs="宋体"/>
                <w:color w:val="FF0000"/>
                <w:spacing w:val="-10"/>
                <w:sz w:val="21"/>
                <w:szCs w:val="21"/>
                <w:lang w:val="en-US" w:bidi="zh-CN"/>
              </w:rPr>
              <w:t>6</w:t>
            </w:r>
            <w:r>
              <w:rPr>
                <w:rFonts w:hint="eastAsia" w:ascii="宋体" w:hAnsi="宋体" w:eastAsia="宋体" w:cs="宋体"/>
                <w:color w:val="FF0000"/>
                <w:spacing w:val="-10"/>
                <w:sz w:val="21"/>
                <w:szCs w:val="21"/>
                <w:lang w:bidi="zh-CN"/>
              </w:rPr>
              <w:t>-</w:t>
            </w:r>
            <w:r>
              <w:rPr>
                <w:rFonts w:hint="eastAsia" w:ascii="宋体" w:hAnsi="宋体" w:eastAsia="宋体" w:cs="宋体"/>
                <w:color w:val="FF0000"/>
                <w:spacing w:val="-10"/>
                <w:sz w:val="21"/>
                <w:szCs w:val="21"/>
                <w:lang w:val="en-US" w:bidi="zh-CN"/>
              </w:rPr>
              <w:t>3</w:t>
            </w:r>
            <w:r>
              <w:rPr>
                <w:rFonts w:hint="eastAsia" w:ascii="宋体" w:hAnsi="宋体" w:eastAsia="宋体" w:cs="宋体"/>
                <w:color w:val="FF0000"/>
                <w:spacing w:val="-10"/>
                <w:sz w:val="21"/>
                <w:szCs w:val="21"/>
                <w:lang w:bidi="zh-CN"/>
              </w:rPr>
              <w:t>分，差</w:t>
            </w:r>
            <w:r>
              <w:rPr>
                <w:rFonts w:hint="eastAsia" w:ascii="宋体" w:hAnsi="宋体" w:eastAsia="宋体" w:cs="宋体"/>
                <w:color w:val="FF0000"/>
                <w:spacing w:val="-10"/>
                <w:sz w:val="21"/>
                <w:szCs w:val="21"/>
                <w:lang w:val="en-US" w:bidi="zh-CN"/>
              </w:rPr>
              <w:t>2</w:t>
            </w:r>
            <w:r>
              <w:rPr>
                <w:rFonts w:hint="eastAsia" w:ascii="宋体" w:hAnsi="宋体" w:eastAsia="宋体" w:cs="宋体"/>
                <w:color w:val="FF0000"/>
                <w:spacing w:val="-10"/>
                <w:sz w:val="21"/>
                <w:szCs w:val="21"/>
                <w:lang w:bidi="zh-CN"/>
              </w:rPr>
              <w:t>-1分，没有不得分。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18"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报价评审</w:t>
            </w:r>
          </w:p>
          <w:p>
            <w:pPr>
              <w:keepNext w:val="0"/>
              <w:keepLines w:val="0"/>
              <w:pageBreakBefore w:val="0"/>
              <w:widowControl/>
              <w:kinsoku/>
              <w:wordWrap/>
              <w:overflowPunct/>
              <w:topLinePunct w:val="0"/>
              <w:autoSpaceDE/>
              <w:autoSpaceDN/>
              <w:bidi w:val="0"/>
              <w:spacing w:line="240" w:lineRule="auto"/>
              <w:ind w:right="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FF0000"/>
                <w:kern w:val="0"/>
                <w:sz w:val="21"/>
                <w:szCs w:val="21"/>
              </w:rPr>
              <w:t>30分</w:t>
            </w:r>
            <w:r>
              <w:rPr>
                <w:rFonts w:hint="eastAsia" w:ascii="宋体" w:hAnsi="宋体" w:eastAsia="宋体" w:cs="宋体"/>
                <w:color w:val="000000"/>
                <w:kern w:val="0"/>
                <w:sz w:val="21"/>
                <w:szCs w:val="21"/>
              </w:rPr>
              <w:t>）</w:t>
            </w:r>
          </w:p>
        </w:tc>
        <w:tc>
          <w:tcPr>
            <w:tcW w:w="1150"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报价得分</w:t>
            </w:r>
          </w:p>
        </w:tc>
        <w:tc>
          <w:tcPr>
            <w:tcW w:w="693" w:type="dxa"/>
            <w:vAlign w:val="center"/>
          </w:tcPr>
          <w:p>
            <w:pPr>
              <w:keepNext w:val="0"/>
              <w:keepLines w:val="0"/>
              <w:pageBreakBefore w:val="0"/>
              <w:widowControl/>
              <w:kinsoku/>
              <w:wordWrap/>
              <w:overflowPunct/>
              <w:topLinePunct w:val="0"/>
              <w:autoSpaceDE/>
              <w:autoSpaceDN/>
              <w:bidi w:val="0"/>
              <w:spacing w:line="240" w:lineRule="auto"/>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FF0000"/>
                <w:kern w:val="0"/>
                <w:sz w:val="21"/>
                <w:szCs w:val="21"/>
              </w:rPr>
              <w:t>30分</w:t>
            </w:r>
          </w:p>
        </w:tc>
        <w:tc>
          <w:tcPr>
            <w:tcW w:w="6295" w:type="dxa"/>
          </w:tcPr>
          <w:p>
            <w:pPr>
              <w:keepNext w:val="0"/>
              <w:keepLines w:val="0"/>
              <w:pageBreakBefore w:val="0"/>
              <w:widowControl/>
              <w:kinsoku/>
              <w:wordWrap/>
              <w:overflowPunct/>
              <w:topLinePunct w:val="0"/>
              <w:autoSpaceDE/>
              <w:autoSpaceDN/>
              <w:bidi w:val="0"/>
              <w:adjustRightInd w:val="0"/>
              <w:snapToGrid w:val="0"/>
              <w:spacing w:line="240" w:lineRule="auto"/>
              <w:ind w:right="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b/>
                <w:color w:val="000000"/>
                <w:kern w:val="0"/>
                <w:sz w:val="21"/>
                <w:szCs w:val="21"/>
              </w:rPr>
              <w:t>满足招标文件且有效，投标价格最低的投标报价为评标基准价。投标报价得分=（评标基准价/ 投标报价）×30%×100；所算出的投标报价得分即为价格分。计算结果保留两位小数。（30分）</w:t>
            </w:r>
          </w:p>
        </w:tc>
      </w:tr>
    </w:tbl>
    <w:p>
      <w:pPr>
        <w:spacing w:before="62" w:beforeLines="20" w:after="31" w:afterLines="10" w:line="288" w:lineRule="auto"/>
        <w:rPr>
          <w:rFonts w:hint="eastAsia" w:ascii="宋体" w:hAnsi="宋体" w:eastAsia="宋体" w:cs="宋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细黑">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03FCE"/>
    <w:multiLevelType w:val="singleLevel"/>
    <w:tmpl w:val="02203F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zNjNjNlNGMyMTUxMmRhYjdmNjcxNDlhZmU4NTIifQ=="/>
  </w:docVars>
  <w:rsids>
    <w:rsidRoot w:val="6ADB4814"/>
    <w:rsid w:val="000668E8"/>
    <w:rsid w:val="002823FB"/>
    <w:rsid w:val="003D6E16"/>
    <w:rsid w:val="00794008"/>
    <w:rsid w:val="00907049"/>
    <w:rsid w:val="00930AEC"/>
    <w:rsid w:val="00BD15A7"/>
    <w:rsid w:val="00D34A4C"/>
    <w:rsid w:val="00F765C1"/>
    <w:rsid w:val="03886CEF"/>
    <w:rsid w:val="0B9868DB"/>
    <w:rsid w:val="2018533E"/>
    <w:rsid w:val="339256E9"/>
    <w:rsid w:val="4321428E"/>
    <w:rsid w:val="53B272C1"/>
    <w:rsid w:val="5E8C53F5"/>
    <w:rsid w:val="65590B3A"/>
    <w:rsid w:val="6ADB4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6"/>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Hyperlink"/>
    <w:basedOn w:val="4"/>
    <w:qFormat/>
    <w:uiPriority w:val="0"/>
    <w:rPr>
      <w:color w:val="0563C1" w:themeColor="hyperlink"/>
      <w:u w:val="single"/>
      <w14:textFill>
        <w14:solidFill>
          <w14:schemeClr w14:val="hlink"/>
        </w14:solidFill>
      </w14:textFill>
    </w:rPr>
  </w:style>
  <w:style w:type="character" w:customStyle="1" w:styleId="6">
    <w:name w:val="标题 2 字符"/>
    <w:basedOn w:val="4"/>
    <w:link w:val="2"/>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8076</Words>
  <Characters>9192</Characters>
  <Lines>61</Lines>
  <Paragraphs>17</Paragraphs>
  <TotalTime>7</TotalTime>
  <ScaleCrop>false</ScaleCrop>
  <LinksUpToDate>false</LinksUpToDate>
  <CharactersWithSpaces>9207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2021-11-08T00:52:00Z</dcterms:created>
  <dc:creator>Syh,</dc:creator>
  <cp:lastModifiedBy>大唐门里的三少爷</cp:lastModifiedBy>
  <dcterms:modified xsi:type="dcterms:W3CDTF">2022-11-08T09:04:01Z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54DA0BBC634D48009876CF9F650F3EC5</vt:lpwstr>
  </property>
</Properties>
</file>