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A6" w:rsidRDefault="00113EA6" w:rsidP="00113EA6">
      <w:pPr>
        <w:pStyle w:val="a3"/>
        <w:rPr>
          <w:rFonts w:ascii="仿宋" w:eastAsia="仿宋" w:hAnsi="仿宋" w:cs="仿宋"/>
          <w:kern w:val="0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</w:rPr>
        <w:t>采购需求</w:t>
      </w:r>
    </w:p>
    <w:p w:rsidR="00113EA6" w:rsidRDefault="00113EA6" w:rsidP="00113EA6"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（一）采购明细：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1、采购金额：1000元/每人；（福利人数包含在职</w:t>
      </w:r>
      <w:r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  <w:t>职工</w:t>
      </w: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1540人，</w:t>
      </w:r>
      <w:r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  <w:t>退休职工</w:t>
      </w: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271人，合计1811人，最终人数按医院提供为准）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2、采购种类/规格：米/10KG-20KG/袋、面5KG-10KG/袋、油/5L/桶（如米：10公斤/袋*2、面：5公斤/袋*1、油：5升/桶*2）等生活物品；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3、物品品牌：鲁花、金龙鱼、福临门、香满园、多力等一线品牌品质较高的粮油物品；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4、物品质量：保证为正品，出厂日期不超过6个月，米为当年新米，产品包装不得破损、漏气，签订质量保证书；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（二）服务要求：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1、实体店领取；</w:t>
      </w:r>
    </w:p>
    <w:p w:rsidR="00113EA6" w:rsidRDefault="00113EA6" w:rsidP="00113EA6">
      <w:pPr>
        <w:pStyle w:val="2"/>
        <w:keepNext w:val="0"/>
        <w:keepLines w:val="0"/>
        <w:spacing w:before="0" w:after="0" w:line="500" w:lineRule="exact"/>
        <w:jc w:val="left"/>
        <w:rPr>
          <w:rFonts w:ascii="宋体" w:eastAsia="宋体" w:hAnsi="宋体" w:cs="宋体"/>
          <w:b w:val="0"/>
          <w:bCs w:val="0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8"/>
          <w:szCs w:val="28"/>
        </w:rPr>
        <w:t>2、满足职工借用推车、调换物品（如因包装破损、生产日期较长原因）等适当要求。</w:t>
      </w:r>
    </w:p>
    <w:p w:rsidR="00113EA6" w:rsidRPr="00F40072" w:rsidRDefault="00113EA6" w:rsidP="00113EA6">
      <w:pPr>
        <w:rPr>
          <w:rFonts w:ascii="宋体" w:hAnsi="宋体" w:cs="宋体"/>
          <w:color w:val="000000"/>
          <w:sz w:val="28"/>
          <w:szCs w:val="28"/>
        </w:rPr>
      </w:pPr>
      <w:r w:rsidRPr="00F40072">
        <w:rPr>
          <w:rFonts w:ascii="宋体" w:hAnsi="宋体" w:cs="宋体" w:hint="eastAsia"/>
          <w:color w:val="000000"/>
          <w:sz w:val="28"/>
          <w:szCs w:val="28"/>
        </w:rPr>
        <w:t>3、</w:t>
      </w:r>
      <w:r>
        <w:rPr>
          <w:rFonts w:ascii="宋体" w:hAnsi="宋体" w:cs="宋体" w:hint="eastAsia"/>
          <w:color w:val="000000"/>
          <w:sz w:val="28"/>
          <w:szCs w:val="28"/>
        </w:rPr>
        <w:t>明码标价</w:t>
      </w:r>
      <w:r>
        <w:rPr>
          <w:rFonts w:ascii="宋体" w:hAnsi="宋体" w:cs="宋体"/>
          <w:color w:val="000000"/>
          <w:sz w:val="28"/>
          <w:szCs w:val="28"/>
        </w:rPr>
        <w:t>，价廉物美。</w:t>
      </w:r>
    </w:p>
    <w:p w:rsidR="00113EA6" w:rsidRDefault="00113EA6" w:rsidP="00113EA6">
      <w:pPr>
        <w:pStyle w:val="a3"/>
        <w:jc w:val="both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二、评分办法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696"/>
        <w:gridCol w:w="4906"/>
        <w:gridCol w:w="892"/>
      </w:tblGrid>
      <w:tr w:rsidR="00113EA6" w:rsidTr="00F51494">
        <w:tc>
          <w:tcPr>
            <w:tcW w:w="7614" w:type="dxa"/>
            <w:gridSpan w:val="3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908" w:type="dxa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kern w:val="0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</w:rPr>
              <w:t>得分</w:t>
            </w:r>
          </w:p>
        </w:tc>
      </w:tr>
      <w:tr w:rsidR="00113EA6" w:rsidTr="00F51494">
        <w:tc>
          <w:tcPr>
            <w:tcW w:w="818" w:type="dxa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b w:val="0"/>
                <w:bCs w:val="0"/>
                <w:kern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0"/>
              </w:rPr>
              <w:t>1</w:t>
            </w:r>
          </w:p>
        </w:tc>
        <w:tc>
          <w:tcPr>
            <w:tcW w:w="1741" w:type="dxa"/>
            <w:vAlign w:val="center"/>
          </w:tcPr>
          <w:p w:rsidR="00113EA6" w:rsidRDefault="00113EA6" w:rsidP="00F51494">
            <w:pPr>
              <w:pStyle w:val="a3"/>
              <w:spacing w:before="0" w:after="0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经济评审</w:t>
            </w:r>
          </w:p>
          <w:p w:rsidR="00113EA6" w:rsidRDefault="00113EA6" w:rsidP="00F51494">
            <w:pPr>
              <w:pStyle w:val="a3"/>
              <w:spacing w:before="0" w:after="0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0分</w:t>
            </w:r>
          </w:p>
        </w:tc>
        <w:tc>
          <w:tcPr>
            <w:tcW w:w="5055" w:type="dxa"/>
            <w:vAlign w:val="center"/>
          </w:tcPr>
          <w:p w:rsidR="00113EA6" w:rsidRDefault="00113EA6" w:rsidP="00F51494">
            <w:pPr>
              <w:pStyle w:val="a3"/>
              <w:spacing w:before="0" w:after="0" w:line="48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基价／报价*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0（保留两位小数）</w:t>
            </w:r>
          </w:p>
        </w:tc>
        <w:tc>
          <w:tcPr>
            <w:tcW w:w="908" w:type="dxa"/>
          </w:tcPr>
          <w:p w:rsidR="00113EA6" w:rsidRDefault="00113EA6" w:rsidP="00F51494">
            <w:pPr>
              <w:pStyle w:val="a3"/>
              <w:jc w:val="both"/>
              <w:rPr>
                <w:rFonts w:ascii="仿宋" w:eastAsia="仿宋" w:hAnsi="仿宋" w:cs="仿宋"/>
                <w:kern w:val="0"/>
              </w:rPr>
            </w:pPr>
          </w:p>
        </w:tc>
      </w:tr>
      <w:tr w:rsidR="00113EA6" w:rsidTr="00F51494">
        <w:tc>
          <w:tcPr>
            <w:tcW w:w="818" w:type="dxa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b w:val="0"/>
                <w:bCs w:val="0"/>
                <w:kern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0"/>
              </w:rPr>
              <w:t>2</w:t>
            </w:r>
          </w:p>
        </w:tc>
        <w:tc>
          <w:tcPr>
            <w:tcW w:w="1741" w:type="dxa"/>
            <w:vAlign w:val="center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产品质量评审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0分</w:t>
            </w:r>
          </w:p>
        </w:tc>
        <w:tc>
          <w:tcPr>
            <w:tcW w:w="5055" w:type="dxa"/>
            <w:vAlign w:val="center"/>
          </w:tcPr>
          <w:p w:rsidR="00113EA6" w:rsidRDefault="00113EA6" w:rsidP="00F51494">
            <w:pPr>
              <w:pStyle w:val="a3"/>
              <w:spacing w:before="0" w:after="0" w:line="480" w:lineRule="exact"/>
              <w:jc w:val="both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专家根据投标人所投产品的品种数量、美誉度、线下网点分布（便于职工提货）、用户评价等给予综合打分，优秀的得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0-3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；一般3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-16；差15-0分。</w:t>
            </w:r>
          </w:p>
        </w:tc>
        <w:tc>
          <w:tcPr>
            <w:tcW w:w="908" w:type="dxa"/>
          </w:tcPr>
          <w:p w:rsidR="00113EA6" w:rsidRDefault="00113EA6" w:rsidP="00F51494">
            <w:pPr>
              <w:pStyle w:val="a3"/>
              <w:jc w:val="both"/>
              <w:rPr>
                <w:rFonts w:ascii="仿宋" w:eastAsia="仿宋" w:hAnsi="仿宋" w:cs="仿宋"/>
                <w:kern w:val="0"/>
              </w:rPr>
            </w:pPr>
          </w:p>
        </w:tc>
      </w:tr>
      <w:tr w:rsidR="00113EA6" w:rsidTr="00F51494">
        <w:tc>
          <w:tcPr>
            <w:tcW w:w="818" w:type="dxa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b w:val="0"/>
                <w:bCs w:val="0"/>
                <w:kern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0"/>
              </w:rPr>
              <w:lastRenderedPageBreak/>
              <w:t>3</w:t>
            </w:r>
          </w:p>
        </w:tc>
        <w:tc>
          <w:tcPr>
            <w:tcW w:w="1741" w:type="dxa"/>
            <w:vAlign w:val="center"/>
          </w:tcPr>
          <w:p w:rsidR="00113EA6" w:rsidRDefault="00113EA6" w:rsidP="00F51494">
            <w:pPr>
              <w:pStyle w:val="a3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资信评审20分</w:t>
            </w:r>
          </w:p>
        </w:tc>
        <w:tc>
          <w:tcPr>
            <w:tcW w:w="5055" w:type="dxa"/>
            <w:vAlign w:val="center"/>
          </w:tcPr>
          <w:p w:rsidR="00113EA6" w:rsidRDefault="00113EA6" w:rsidP="00F51494">
            <w:pPr>
              <w:pStyle w:val="a3"/>
              <w:spacing w:before="0" w:after="0" w:line="480" w:lineRule="exact"/>
              <w:jc w:val="both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售后服务及承诺、所投产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品获得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荣誉等综合打分，优秀的得20-14；一般13-7；差6-0分。</w:t>
            </w:r>
          </w:p>
        </w:tc>
        <w:tc>
          <w:tcPr>
            <w:tcW w:w="908" w:type="dxa"/>
          </w:tcPr>
          <w:p w:rsidR="00113EA6" w:rsidRDefault="00113EA6" w:rsidP="00F51494">
            <w:pPr>
              <w:pStyle w:val="a3"/>
              <w:jc w:val="both"/>
              <w:rPr>
                <w:rFonts w:ascii="仿宋" w:eastAsia="仿宋" w:hAnsi="仿宋" w:cs="仿宋"/>
                <w:kern w:val="0"/>
              </w:rPr>
            </w:pPr>
          </w:p>
        </w:tc>
      </w:tr>
    </w:tbl>
    <w:p w:rsidR="00460413" w:rsidRPr="00113EA6" w:rsidRDefault="00460413"/>
    <w:sectPr w:rsidR="00460413" w:rsidRPr="0011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6"/>
    <w:rsid w:val="00113EA6"/>
    <w:rsid w:val="004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DF4C"/>
  <w15:chartTrackingRefBased/>
  <w15:docId w15:val="{FC8E2889-8A27-42AE-A98B-DF514B0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1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3E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13EA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13EA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13EA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13EA6"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13EA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2023-01-04T07:15:00Z</dcterms:created>
  <dcterms:modified xsi:type="dcterms:W3CDTF">2023-01-04T07:17:00Z</dcterms:modified>
</cp:coreProperties>
</file>