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采购明细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投标报价按照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200元/每人为基数进行让利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1.采购金额：200元/每人；福利人数约960人（最终人数按医院提供为准）；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2、采购种类：卫生用品等；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3、物品质量：保证为正品，出厂日期不超过6个月，产品包装不得破损、漏气，签订质量保证书。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1、实体店领取；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、满足职工借用推车、调换物品等适当要求。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三、评分办法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41"/>
        <w:gridCol w:w="505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4" w:type="dxa"/>
            <w:gridSpan w:val="3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经济评审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投标让利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基准价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*30（保留两位小数）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，以投标人最高让利为基准价。</w:t>
            </w:r>
            <w:bookmarkStart w:id="0" w:name="_GoBack"/>
            <w:bookmarkEnd w:id="0"/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产品质量评审50分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专家根据投标人所投产品的品种数量、美誉度、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线下网点分布（便于职工提货）、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用户评价等给予综合打分，优秀的得50-36；一般35-16；差15-0分。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</w:rPr>
              <w:t>3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资信评审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0分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pStyle w:val="4"/>
              <w:spacing w:before="0" w:after="0" w:line="4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售后服务及承诺、所投产品获得荣誉等综合打分，优秀的得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；一般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；差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-0分。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02036933"/>
    <w:rsid w:val="02036933"/>
    <w:rsid w:val="06700329"/>
    <w:rsid w:val="0B6A25B2"/>
    <w:rsid w:val="1A84205C"/>
    <w:rsid w:val="2FCD06E2"/>
    <w:rsid w:val="3BAB4959"/>
    <w:rsid w:val="528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332</Characters>
  <Lines>0</Lines>
  <Paragraphs>0</Paragraphs>
  <TotalTime>28</TotalTime>
  <ScaleCrop>false</ScaleCrop>
  <LinksUpToDate>false</LinksUpToDate>
  <CharactersWithSpaces>332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2021-03-03T06:46:00Z</dcterms:created>
  <dc:creator>Syh,</dc:creator>
  <cp:lastModifiedBy>大唐门里的三少爷</cp:lastModifiedBy>
  <cp:lastPrinted>2022-03-04T09:06:00Z</cp:lastPrinted>
  <dcterms:modified xsi:type="dcterms:W3CDTF">2023-03-04T01:07:42Z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02769F7D18FB47CC87B8B5D2408812F5</vt:lpwstr>
  </property>
</Properties>
</file>