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全自动血栓弹力图仪</w:t>
      </w:r>
      <w:r>
        <w:rPr>
          <w:rFonts w:hint="eastAsia"/>
          <w:b/>
          <w:bCs/>
          <w:sz w:val="30"/>
          <w:szCs w:val="30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采购预算：0.3万元；数量：1台。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60" w:lineRule="exact"/>
        <w:ind w:left="0" w:right="0" w:rightChars="0" w:firstLine="0" w:firstLineChars="0"/>
        <w:textAlignment w:val="auto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一、技术参数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60" w:lineRule="exact"/>
        <w:ind w:left="0" w:right="0" w:rightChars="0" w:firstLine="0" w:firstLineChars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检测项目：满足：高岭土、肝素（肝素对比实验）、功能性纤维蛋白原、血小板-AA 及 ADP 等项目。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60" w:lineRule="exact"/>
        <w:ind w:left="0" w:right="0" w:rightChars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★样本要求：自动穿刺功能，不需要开帽。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60" w:lineRule="exact"/>
        <w:ind w:left="0" w:right="0" w:rightChars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检测通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道：</w:t>
      </w:r>
      <w:r>
        <w:rPr>
          <w:rFonts w:hint="eastAsia" w:ascii="仿宋" w:hAnsi="仿宋" w:eastAsia="仿宋" w:cs="仿宋"/>
          <w:sz w:val="28"/>
          <w:szCs w:val="28"/>
        </w:rPr>
        <w:t>≥</w:t>
      </w:r>
      <w:r>
        <w:rPr>
          <w:rFonts w:hint="eastAsia" w:ascii="仿宋" w:hAnsi="仿宋" w:eastAsia="仿宋"/>
          <w:sz w:val="28"/>
          <w:szCs w:val="28"/>
        </w:rPr>
        <w:t>6通道，有急诊通道。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60" w:lineRule="exact"/>
        <w:ind w:left="0" w:right="0" w:rightChars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★检测速度：不低于16样本/小时。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60" w:lineRule="exact"/>
        <w:ind w:left="0" w:right="0" w:rightChars="0"/>
        <w:textAlignment w:val="auto"/>
        <w:rPr>
          <w:rFonts w:hint="eastAsia"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5</w:t>
      </w:r>
      <w:r>
        <w:rPr>
          <w:rFonts w:ascii="仿宋" w:hAnsi="仿宋" w:eastAsia="仿宋"/>
          <w:color w:val="FF0000"/>
          <w:sz w:val="28"/>
          <w:szCs w:val="28"/>
        </w:rPr>
        <w:t>.</w:t>
      </w:r>
      <w:r>
        <w:rPr>
          <w:rFonts w:hint="eastAsia" w:ascii="仿宋" w:hAnsi="仿宋" w:eastAsia="仿宋"/>
          <w:color w:val="FF0000"/>
          <w:sz w:val="28"/>
          <w:szCs w:val="28"/>
        </w:rPr>
        <w:t>检测试剂：，赠送试剂不少于6</w:t>
      </w:r>
      <w:r>
        <w:rPr>
          <w:rFonts w:ascii="仿宋" w:hAnsi="仿宋" w:eastAsia="仿宋"/>
          <w:color w:val="FF0000"/>
          <w:sz w:val="28"/>
          <w:szCs w:val="28"/>
        </w:rPr>
        <w:t>00</w:t>
      </w:r>
      <w:r>
        <w:rPr>
          <w:rFonts w:hint="eastAsia" w:ascii="仿宋" w:hAnsi="仿宋" w:eastAsia="仿宋"/>
          <w:color w:val="FF0000"/>
          <w:sz w:val="28"/>
          <w:szCs w:val="28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60" w:lineRule="exact"/>
        <w:ind w:left="0" w:right="0" w:rightChars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预温位：不少于6个。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60" w:lineRule="exact"/>
        <w:ind w:left="0" w:right="0" w:rightChars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交叉污染率：不能高于行业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标准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60" w:lineRule="exact"/>
        <w:ind w:left="0" w:right="0" w:rightChars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★质控：有对比实验，重复性和准确性达到行业标准。（提供实验结果）。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60" w:lineRule="exact"/>
        <w:ind w:left="0" w:right="0" w:rightChars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硬件：配套工作站软硬件（计算机、打印机、扫码枪、加样枪、样品杯等）。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60" w:lineRule="exact"/>
        <w:ind w:left="0" w:right="0" w:rightChars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0.</w:t>
      </w:r>
      <w:r>
        <w:rPr>
          <w:rFonts w:hint="eastAsia" w:ascii="仿宋" w:hAnsi="仿宋" w:eastAsia="仿宋"/>
          <w:sz w:val="28"/>
          <w:szCs w:val="28"/>
        </w:rPr>
        <w:t>软件：可与 LIS 系统实现数据和图像传输，支持单工双工模式。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60" w:lineRule="exact"/>
        <w:ind w:left="0" w:right="0" w:rightChars="0" w:hanging="1120" w:hangingChars="4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11.单人份耗材价格不高于120元/人。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60" w:lineRule="exact"/>
        <w:ind w:left="0" w:right="0" w:rightChars="0" w:hanging="1120" w:hangingChars="4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售后服务：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60" w:lineRule="exact"/>
        <w:ind w:left="0" w:right="0" w:rightChars="0" w:hanging="1120" w:hangingChars="400"/>
        <w:jc w:val="lef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（1）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免费提供</w:t>
      </w:r>
      <w:r>
        <w:rPr>
          <w:rFonts w:hint="eastAsia" w:ascii="仿宋" w:hAnsi="仿宋" w:eastAsia="仿宋"/>
          <w:sz w:val="28"/>
          <w:szCs w:val="28"/>
        </w:rPr>
        <w:t>技师培训和临床医生的培训以及使用中的问题解决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60" w:lineRule="exact"/>
        <w:ind w:left="0" w:right="0" w:rightChars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（2）配套的室内质控品，且能参加室间质控并达到合格。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60" w:lineRule="exact"/>
        <w:ind w:left="0" w:right="0" w:rightChars="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提供不少于36个月原厂免费质保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二、评分办法</w:t>
      </w:r>
    </w:p>
    <w:tbl>
      <w:tblPr>
        <w:tblStyle w:val="3"/>
        <w:tblW w:w="9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548"/>
        <w:gridCol w:w="5480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  <w:jc w:val="center"/>
        </w:trPr>
        <w:tc>
          <w:tcPr>
            <w:tcW w:w="270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仿宋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</w:rPr>
              <w:t>指标、分值</w:t>
            </w:r>
          </w:p>
        </w:tc>
        <w:tc>
          <w:tcPr>
            <w:tcW w:w="54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仿宋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</w:rPr>
              <w:t>评审细则</w:t>
            </w:r>
          </w:p>
        </w:tc>
        <w:tc>
          <w:tcPr>
            <w:tcW w:w="10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  <w:jc w:val="center"/>
        </w:trPr>
        <w:tc>
          <w:tcPr>
            <w:tcW w:w="115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仿宋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</w:rPr>
              <w:t>技术分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仿宋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</w:rPr>
              <w:t>（</w:t>
            </w:r>
            <w:r>
              <w:rPr>
                <w:rFonts w:hint="eastAsia" w:ascii="宋体" w:hAnsi="宋体" w:eastAsia="宋体" w:cs="仿宋"/>
                <w:b/>
                <w:bCs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仿宋"/>
                <w:b/>
                <w:bCs/>
                <w:sz w:val="24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仿宋"/>
                <w:b/>
                <w:bCs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highlight w:val="none"/>
              </w:rPr>
              <w:t>技术参数响应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highlight w:val="none"/>
              </w:rPr>
              <w:t>（</w:t>
            </w:r>
            <w:r>
              <w:rPr>
                <w:rFonts w:hint="eastAsia" w:ascii="宋体" w:hAnsi="宋体" w:eastAsia="宋体" w:cs="仿宋"/>
                <w:b/>
                <w:bCs/>
                <w:sz w:val="24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eastAsia="宋体" w:cs="仿宋"/>
                <w:b/>
                <w:bCs/>
                <w:sz w:val="24"/>
                <w:highlight w:val="none"/>
              </w:rPr>
              <w:t>分）</w:t>
            </w:r>
          </w:p>
        </w:tc>
        <w:tc>
          <w:tcPr>
            <w:tcW w:w="5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评标委员会成员根据投标人所提供的设备技术参数进行评审，技术参数全部响应的得28分，负偏离招标文件要求的，有★条款负偏离的投标将被否决；每有一项非★号条款负偏离的，扣2分，扣完为止。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  <w:jc w:val="center"/>
        </w:trPr>
        <w:tc>
          <w:tcPr>
            <w:tcW w:w="115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仿宋"/>
                <w:b/>
                <w:bCs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综合性能及先进性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仿宋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5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评标委员会成员根据各投标人所投设备的品牌、市场美誉度、技术综合性能、性价比、先进性等进行评审。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个等级评分，满分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分：优秀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5-4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3-2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分，一般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，没有不得分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  <w:jc w:val="center"/>
        </w:trPr>
        <w:tc>
          <w:tcPr>
            <w:tcW w:w="115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仿宋"/>
                <w:b/>
                <w:bCs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售后服务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highlight w:val="none"/>
              </w:rPr>
              <w:t>（</w:t>
            </w:r>
            <w:r>
              <w:rPr>
                <w:rFonts w:hint="eastAsia" w:ascii="宋体" w:hAnsi="宋体" w:eastAsia="宋体" w:cs="仿宋"/>
                <w:b/>
                <w:bCs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仿宋"/>
                <w:b/>
                <w:bCs/>
                <w:sz w:val="24"/>
                <w:highlight w:val="none"/>
              </w:rPr>
              <w:t>分）</w:t>
            </w:r>
          </w:p>
        </w:tc>
        <w:tc>
          <w:tcPr>
            <w:tcW w:w="5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对各投标人的投标售后服务情况进行综合评比，主要对投标人在售后服务应答时间、处理时间、及应急解决方案等售后服务计划进行综合比较和评价。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个等级评分，满分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分：优秀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5-4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3-2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分，一般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，没有不得分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15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仿宋"/>
                <w:b/>
                <w:bCs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质量保证期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仿宋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</w:rPr>
              <w:t>（</w:t>
            </w:r>
            <w:r>
              <w:rPr>
                <w:rFonts w:hint="eastAsia" w:ascii="宋体" w:hAnsi="宋体" w:eastAsia="宋体" w:cs="仿宋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仿宋"/>
                <w:b/>
                <w:bCs/>
                <w:sz w:val="24"/>
              </w:rPr>
              <w:t>分）</w:t>
            </w:r>
          </w:p>
        </w:tc>
        <w:tc>
          <w:tcPr>
            <w:tcW w:w="5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在满足招标文件要求的得基本分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分（以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核心产品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为准）,每增加1年免费质保加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分,满分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分。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  <w:jc w:val="center"/>
        </w:trPr>
        <w:tc>
          <w:tcPr>
            <w:tcW w:w="115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仿宋"/>
                <w:b/>
                <w:bCs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产品业绩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仿宋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</w:rPr>
              <w:t>（</w:t>
            </w:r>
            <w:r>
              <w:rPr>
                <w:rFonts w:hint="eastAsia" w:ascii="宋体" w:hAnsi="宋体" w:eastAsia="宋体" w:cs="仿宋"/>
                <w:b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仿宋"/>
                <w:b/>
                <w:bCs/>
                <w:sz w:val="24"/>
              </w:rPr>
              <w:t>分）</w:t>
            </w:r>
          </w:p>
        </w:tc>
        <w:tc>
          <w:tcPr>
            <w:tcW w:w="5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提供自 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1 月 1 日起，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三级以上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公立医院所投产品的业绩合同，每提供一个得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分,最多得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分。（备注：业绩合同日期以签订时间为准。否则不得分）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1" w:hRule="atLeast"/>
          <w:jc w:val="center"/>
        </w:trPr>
        <w:tc>
          <w:tcPr>
            <w:tcW w:w="1154" w:type="dxa"/>
            <w:vMerge w:val="restar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仿宋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</w:rPr>
              <w:t>价格分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仿宋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</w:rPr>
              <w:t>（</w:t>
            </w:r>
            <w:r>
              <w:rPr>
                <w:rFonts w:hint="eastAsia" w:ascii="宋体" w:hAnsi="宋体" w:eastAsia="宋体" w:cs="仿宋"/>
                <w:b/>
                <w:bCs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仿宋"/>
                <w:b/>
                <w:bCs/>
                <w:sz w:val="24"/>
              </w:rPr>
              <w:t>分）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lang w:val="en-US" w:eastAsia="zh-CN"/>
              </w:rPr>
              <w:t>设备价格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仿宋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</w:rPr>
              <w:t>（</w:t>
            </w:r>
            <w:r>
              <w:rPr>
                <w:rFonts w:hint="eastAsia" w:ascii="宋体" w:hAnsi="宋体" w:eastAsia="宋体" w:cs="仿宋"/>
                <w:b/>
                <w:bCs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仿宋"/>
                <w:b/>
                <w:bCs/>
                <w:sz w:val="24"/>
              </w:rPr>
              <w:t>分）</w:t>
            </w:r>
          </w:p>
        </w:tc>
        <w:tc>
          <w:tcPr>
            <w:tcW w:w="5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要求如下：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①取满足招标文件且有效，投标价格最低的投标报价为评标基准价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设备价格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得分=（评标基准价/ 投标报价）×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0%×100；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③所算出的投标报价得分即为价格分。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计算结果保留两位小数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8" w:hRule="atLeast"/>
          <w:jc w:val="center"/>
        </w:trPr>
        <w:tc>
          <w:tcPr>
            <w:tcW w:w="1154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仿宋"/>
                <w:b/>
                <w:bCs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lang w:val="en-US" w:eastAsia="zh-CN"/>
              </w:rPr>
              <w:t>运行成本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仿宋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</w:rPr>
              <w:t>（</w:t>
            </w:r>
            <w:r>
              <w:rPr>
                <w:rFonts w:hint="eastAsia" w:ascii="宋体" w:hAnsi="宋体" w:eastAsia="宋体" w:cs="仿宋"/>
                <w:b/>
                <w:bCs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仿宋"/>
                <w:b/>
                <w:bCs/>
                <w:sz w:val="24"/>
              </w:rPr>
              <w:t>分）</w:t>
            </w:r>
          </w:p>
        </w:tc>
        <w:tc>
          <w:tcPr>
            <w:tcW w:w="54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①取满足招标文件且有效，设备正常运行所必须的耗材成本，以设备运行成本最低的投标报价为评标基准价。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运行成本报价得分=(评标基准价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投标报价)×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40%×100。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③所算出的投标报价得分即为价格分。计算结果保留两位小数。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kMzNjNjNlNGMyMTUxMmRhYjdmNjcxNDlhZmU4NTIifQ=="/>
  </w:docVars>
  <w:rsids>
    <w:rsidRoot w:val="4EC93C41"/>
    <w:rsid w:val="0039152C"/>
    <w:rsid w:val="003F06E0"/>
    <w:rsid w:val="009C593C"/>
    <w:rsid w:val="00BF103B"/>
    <w:rsid w:val="11111702"/>
    <w:rsid w:val="138F0B1F"/>
    <w:rsid w:val="27A04C51"/>
    <w:rsid w:val="2B0963D5"/>
    <w:rsid w:val="2C332538"/>
    <w:rsid w:val="42660B19"/>
    <w:rsid w:val="4DF003E2"/>
    <w:rsid w:val="4E5404E2"/>
    <w:rsid w:val="4EC9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1033</Words>
  <Characters>1088</Characters>
  <Lines>2</Lines>
  <Paragraphs>1</Paragraphs>
  <TotalTime>0</TotalTime>
  <ScaleCrop>false</ScaleCrop>
  <LinksUpToDate>false</LinksUpToDate>
  <CharactersWithSpaces>1102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2023-03-15T08:32:00Z</dcterms:created>
  <dc:creator>后羿</dc:creator>
  <cp:lastModifiedBy>Syh,</cp:lastModifiedBy>
  <dcterms:modified xsi:type="dcterms:W3CDTF">2023-03-27T01:24:55Z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E89B42E4BEC347BE9AE4728C36A31097</vt:lpwstr>
  </property>
</Properties>
</file>